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580E" w14:textId="77777777" w:rsidR="00000000" w:rsidRDefault="00324E63">
      <w:pPr>
        <w:pStyle w:val="Otsikko1"/>
      </w:pPr>
      <w:r>
        <w:t xml:space="preserve">Teollisuuslaitoksen, toimiston tai muun työpaikan siunaaminen </w:t>
      </w:r>
    </w:p>
    <w:p w14:paraId="03F8EE73" w14:textId="3C1F2947" w:rsidR="00000000" w:rsidRDefault="00324E63">
      <w:pPr>
        <w:pStyle w:val="Rubriikkieisisennyst"/>
      </w:pPr>
      <w:r>
        <w:t xml:space="preserve">Tätä aineistoa käytetään rukoushetkessä (ks. sen </w:t>
      </w:r>
      <w:hyperlink r:id="rId4" w:history="1">
        <w:r>
          <w:rPr>
            <w:rStyle w:val="Hyperlinkki"/>
          </w:rPr>
          <w:t>rakenne</w:t>
        </w:r>
      </w:hyperlink>
      <w:r>
        <w:t>), jossa siunataan teollisuuslaitos, toimisto tai muu työpaikka.</w:t>
      </w:r>
    </w:p>
    <w:p w14:paraId="7FE071B0" w14:textId="77777777" w:rsidR="00000000" w:rsidRDefault="00324E63">
      <w:pPr>
        <w:pStyle w:val="Rubriikkieisisennyst"/>
      </w:pPr>
      <w:r>
        <w:t>Rukoushetken johtaa pappi.</w:t>
      </w:r>
    </w:p>
    <w:p w14:paraId="60766AD1" w14:textId="77777777" w:rsidR="00000000" w:rsidRDefault="00324E63">
      <w:pPr>
        <w:pStyle w:val="Otsikko3"/>
      </w:pPr>
      <w:r>
        <w:t>Virsiehdotuk</w:t>
      </w:r>
      <w:r>
        <w:t>sia</w:t>
      </w:r>
    </w:p>
    <w:p w14:paraId="39ECB3C2" w14:textId="1381D271" w:rsidR="00000000" w:rsidRDefault="00324E63">
      <w:pPr>
        <w:pStyle w:val="Rubriikki"/>
        <w:ind w:left="0"/>
      </w:pPr>
      <w:r>
        <w:t xml:space="preserve">Virren sijasta voidaan käyttää myös laulua »Herra, olet auttajamme» (ks. </w:t>
      </w:r>
      <w:hyperlink r:id="rId5" w:history="1">
        <w:r>
          <w:rPr>
            <w:rStyle w:val="Hyperlinkki"/>
          </w:rPr>
          <w:t>Lauluja rukoushetkiin</w:t>
        </w:r>
      </w:hyperlink>
      <w:r>
        <w:t>).</w:t>
      </w:r>
    </w:p>
    <w:p w14:paraId="48B8FF87" w14:textId="77777777" w:rsidR="00000000" w:rsidRDefault="00324E63">
      <w:pPr>
        <w:pStyle w:val="Rukousteksti"/>
      </w:pPr>
      <w:r>
        <w:t xml:space="preserve">– alkuvirsi </w:t>
      </w:r>
      <w:r>
        <w:rPr>
          <w:rFonts w:ascii="Arial" w:hAnsi="Arial"/>
          <w:color w:val="FF0000"/>
          <w:sz w:val="18"/>
        </w:rPr>
        <w:t>(rukoushetken rakenteen kohta 1)</w:t>
      </w:r>
      <w:r>
        <w:t xml:space="preserve">: 519, 523, 524 tai 525 </w:t>
      </w:r>
    </w:p>
    <w:p w14:paraId="7C2FC704" w14:textId="77777777" w:rsidR="00000000" w:rsidRDefault="00324E63">
      <w:pPr>
        <w:pStyle w:val="Rukousteksti"/>
      </w:pPr>
      <w:r>
        <w:t xml:space="preserve">– vastaus </w:t>
      </w:r>
      <w:r>
        <w:rPr>
          <w:rFonts w:ascii="Arial" w:hAnsi="Arial"/>
          <w:color w:val="FF0000"/>
          <w:sz w:val="18"/>
        </w:rPr>
        <w:t>(kohta 5)</w:t>
      </w:r>
      <w:r>
        <w:t xml:space="preserve">: 546:1–3 tai 548 </w:t>
      </w:r>
    </w:p>
    <w:p w14:paraId="4FF2D0A6" w14:textId="77777777" w:rsidR="00000000" w:rsidRDefault="00324E63">
      <w:pPr>
        <w:pStyle w:val="Rukousteksti"/>
      </w:pPr>
      <w:r>
        <w:t xml:space="preserve">– kiitosvirsi </w:t>
      </w:r>
      <w:r>
        <w:rPr>
          <w:rFonts w:ascii="Arial" w:hAnsi="Arial"/>
          <w:color w:val="FF0000"/>
          <w:sz w:val="18"/>
        </w:rPr>
        <w:t>(k</w:t>
      </w:r>
      <w:r>
        <w:rPr>
          <w:rFonts w:ascii="Arial" w:hAnsi="Arial"/>
          <w:color w:val="FF0000"/>
          <w:sz w:val="18"/>
        </w:rPr>
        <w:t>ohta 8)</w:t>
      </w:r>
      <w:r>
        <w:t xml:space="preserve">: 329, 331 tai 449 </w:t>
      </w:r>
    </w:p>
    <w:p w14:paraId="313B553C" w14:textId="77777777" w:rsidR="00000000" w:rsidRDefault="00324E63">
      <w:pPr>
        <w:pStyle w:val="Otsikko3"/>
      </w:pPr>
      <w:r>
        <w:t xml:space="preserve">Johdantosanat </w:t>
      </w:r>
    </w:p>
    <w:p w14:paraId="4C41ABF9" w14:textId="77777777" w:rsidR="00000000" w:rsidRDefault="00324E63">
      <w:pPr>
        <w:pStyle w:val="Rubriikkisisennys"/>
        <w:ind w:left="0"/>
      </w:pPr>
      <w:r>
        <w:t xml:space="preserve">Rukoushetken rakenteen kohta 2. </w:t>
      </w:r>
    </w:p>
    <w:p w14:paraId="0E6F4CBF" w14:textId="77777777" w:rsidR="00000000" w:rsidRDefault="00324E63">
      <w:pPr>
        <w:pStyle w:val="Rukousteksti"/>
        <w:ind w:left="1245" w:hanging="1245"/>
        <w:jc w:val="both"/>
      </w:pPr>
      <w:r>
        <w:rPr>
          <w:rFonts w:ascii="Arial" w:hAnsi="Arial"/>
          <w:b/>
        </w:rPr>
        <w:tab/>
        <w:t>P</w:t>
      </w:r>
      <w:r>
        <w:t xml:space="preserve"> </w:t>
      </w:r>
      <w:r>
        <w:tab/>
        <w:t>Rakkaat ystävät. Olemme kokoontuneet juhlatilaisuuteen, kun – – aloittaa nyt toimintansa. Pyydämme siunausta ja varjelusta kaikille, jotka täällä työskentelevät. Jumala on antan</w:t>
      </w:r>
      <w:r>
        <w:t>ut luomakunnan vastuulliseen hallintaamme. Työllä hankimme toimeentuloa itsellemme ja yhteiseksi hyväksi. Meidät on kutsuttu toimimaan Jumalan kunniaksi ja lähimmäistemme parhaaksi.</w:t>
      </w:r>
    </w:p>
    <w:p w14:paraId="5EDFF455" w14:textId="77777777" w:rsidR="00000000" w:rsidRDefault="00324E63">
      <w:pPr>
        <w:pStyle w:val="Otsikko3"/>
      </w:pPr>
      <w:r>
        <w:t xml:space="preserve">Psalmi </w:t>
      </w:r>
    </w:p>
    <w:p w14:paraId="50AD3C84" w14:textId="77777777" w:rsidR="00000000" w:rsidRDefault="00324E63">
      <w:pPr>
        <w:pStyle w:val="Rubriikkisisennys"/>
        <w:ind w:left="0"/>
      </w:pPr>
      <w:r>
        <w:t>Rukoushetken rakenteen kohta 3.</w:t>
      </w:r>
    </w:p>
    <w:p w14:paraId="20F7736A" w14:textId="77777777" w:rsidR="00000000" w:rsidRDefault="00324E63">
      <w:pPr>
        <w:pStyle w:val="Rukousteksti"/>
      </w:pPr>
      <w:r>
        <w:t xml:space="preserve">Herra, meidän Jumalamme, </w:t>
      </w:r>
    </w:p>
    <w:p w14:paraId="50136CB8" w14:textId="77777777" w:rsidR="00000000" w:rsidRDefault="00324E63">
      <w:pPr>
        <w:pStyle w:val="Rukousteksti"/>
      </w:pPr>
      <w:r>
        <w:t>kuinka s</w:t>
      </w:r>
      <w:r>
        <w:t>uuri onkaan sinun nimesi maan päällä!</w:t>
      </w:r>
    </w:p>
    <w:p w14:paraId="143EA610" w14:textId="77777777" w:rsidR="00000000" w:rsidRDefault="00324E63">
      <w:pPr>
        <w:pStyle w:val="Rukousteksti"/>
      </w:pPr>
      <w:r>
        <w:t>Se julistaa sinun taivaallista kirkkauttasi.</w:t>
      </w:r>
    </w:p>
    <w:p w14:paraId="427577C6" w14:textId="77777777" w:rsidR="00000000" w:rsidRDefault="00324E63">
      <w:pPr>
        <w:pStyle w:val="Rukousteksti"/>
      </w:pPr>
      <w:r>
        <w:tab/>
      </w:r>
      <w:r>
        <w:tab/>
        <w:t>Kun minä katselen taivasta, sinun kättesi työtä,</w:t>
      </w:r>
    </w:p>
    <w:p w14:paraId="2F80B71B" w14:textId="77777777" w:rsidR="00000000" w:rsidRDefault="00324E63">
      <w:pPr>
        <w:pStyle w:val="Rukousteksti"/>
      </w:pPr>
      <w:r>
        <w:tab/>
      </w:r>
      <w:r>
        <w:tab/>
        <w:t>kuuta ja tähtiä, jotka olet asettanut paikoilleen</w:t>
      </w:r>
    </w:p>
    <w:p w14:paraId="77FD47EB" w14:textId="77777777" w:rsidR="00000000" w:rsidRDefault="00324E63">
      <w:pPr>
        <w:pStyle w:val="Rukousteksti"/>
      </w:pPr>
      <w:r>
        <w:tab/>
      </w:r>
      <w:r>
        <w:tab/>
        <w:t>– mikä on ihminen!</w:t>
      </w:r>
    </w:p>
    <w:p w14:paraId="4ABCFCA7" w14:textId="77777777" w:rsidR="00000000" w:rsidRDefault="00324E63">
      <w:pPr>
        <w:pStyle w:val="Rukousteksti"/>
      </w:pPr>
      <w:r>
        <w:tab/>
      </w:r>
      <w:r>
        <w:tab/>
        <w:t>Kuitenkin sinä häntä muistat.</w:t>
      </w:r>
    </w:p>
    <w:p w14:paraId="4F357D4A" w14:textId="77777777" w:rsidR="00000000" w:rsidRDefault="00324E63">
      <w:pPr>
        <w:pStyle w:val="Rukousteksti"/>
      </w:pPr>
      <w:r>
        <w:t>Mikä on ihmislaps</w:t>
      </w:r>
      <w:r>
        <w:t>i!</w:t>
      </w:r>
    </w:p>
    <w:p w14:paraId="52146BEE" w14:textId="77777777" w:rsidR="00000000" w:rsidRDefault="00324E63">
      <w:pPr>
        <w:pStyle w:val="Rukousteksti"/>
      </w:pPr>
      <w:r>
        <w:t>Kuitenkin pidät hänestä huolen.</w:t>
      </w:r>
    </w:p>
    <w:p w14:paraId="747D6073" w14:textId="77777777" w:rsidR="00000000" w:rsidRDefault="00324E63">
      <w:pPr>
        <w:pStyle w:val="Rukousteksti"/>
      </w:pPr>
      <w:r>
        <w:tab/>
      </w:r>
      <w:r>
        <w:tab/>
        <w:t>Sinä teit hänestä lähes kaltaisesi olennon,</w:t>
      </w:r>
    </w:p>
    <w:p w14:paraId="08EA1790" w14:textId="77777777" w:rsidR="00000000" w:rsidRDefault="00324E63">
      <w:pPr>
        <w:pStyle w:val="Rukousteksti"/>
      </w:pPr>
      <w:r>
        <w:tab/>
      </w:r>
      <w:r>
        <w:tab/>
        <w:t>seppelöit hänet kunnialla ja kirkkaudella.</w:t>
      </w:r>
    </w:p>
    <w:p w14:paraId="1796A57D" w14:textId="77777777" w:rsidR="00000000" w:rsidRDefault="00324E63">
      <w:pPr>
        <w:pStyle w:val="Rukousteksti"/>
      </w:pPr>
      <w:r>
        <w:t>Sinä panit hänet hallitsemaan luotujasi,</w:t>
      </w:r>
    </w:p>
    <w:p w14:paraId="09576C67" w14:textId="77777777" w:rsidR="00000000" w:rsidRDefault="00324E63">
      <w:pPr>
        <w:pStyle w:val="Rukousteksti"/>
      </w:pPr>
      <w:r>
        <w:t>asetit kaiken hänen valtaansa.</w:t>
      </w:r>
    </w:p>
    <w:p w14:paraId="79E66389" w14:textId="77777777" w:rsidR="00000000" w:rsidRDefault="00324E63">
      <w:pPr>
        <w:pStyle w:val="Rukousteksti"/>
      </w:pPr>
      <w:r>
        <w:tab/>
      </w:r>
      <w:r>
        <w:tab/>
        <w:t>Herra, meidän Jumalamme,</w:t>
      </w:r>
    </w:p>
    <w:p w14:paraId="168580D9" w14:textId="77777777" w:rsidR="00000000" w:rsidRDefault="00324E63">
      <w:pPr>
        <w:pStyle w:val="Rukousteksti"/>
      </w:pPr>
      <w:r>
        <w:tab/>
      </w:r>
      <w:r>
        <w:tab/>
        <w:t xml:space="preserve">suuri on sinun nimesi kautta </w:t>
      </w:r>
      <w:r>
        <w:t>koko maailman!</w:t>
      </w:r>
    </w:p>
    <w:p w14:paraId="1AACC4E6" w14:textId="77777777" w:rsidR="00000000" w:rsidRDefault="00324E63">
      <w:pPr>
        <w:pStyle w:val="Psalmiviitesisennys"/>
      </w:pPr>
      <w:r>
        <w:t>Ps. 8:2, 4–7, 10</w:t>
      </w:r>
    </w:p>
    <w:p w14:paraId="710A6AA4" w14:textId="77777777" w:rsidR="00000000" w:rsidRDefault="00324E63">
      <w:pPr>
        <w:pStyle w:val="vaihtoehto"/>
      </w:pPr>
      <w:r>
        <w:t>TAI</w:t>
      </w:r>
    </w:p>
    <w:p w14:paraId="37AA1389" w14:textId="77777777" w:rsidR="00000000" w:rsidRDefault="00324E63">
      <w:pPr>
        <w:pStyle w:val="Rukousteksti"/>
      </w:pPr>
      <w:r>
        <w:t>Te, Herran palvelijat, luottakaa Herraan!</w:t>
      </w:r>
    </w:p>
    <w:p w14:paraId="12BC2F49" w14:textId="77777777" w:rsidR="00000000" w:rsidRDefault="00324E63">
      <w:pPr>
        <w:pStyle w:val="Rukousteksti"/>
      </w:pPr>
      <w:r>
        <w:lastRenderedPageBreak/>
        <w:t xml:space="preserve">Hän on teidän turvanne ja kilpenne. </w:t>
      </w:r>
    </w:p>
    <w:p w14:paraId="586EC60E" w14:textId="77777777" w:rsidR="00000000" w:rsidRDefault="00324E63">
      <w:pPr>
        <w:pStyle w:val="Rukousteksti"/>
      </w:pPr>
      <w:r>
        <w:tab/>
      </w:r>
      <w:r>
        <w:tab/>
        <w:t xml:space="preserve">Herra siunaa niitä, </w:t>
      </w:r>
    </w:p>
    <w:p w14:paraId="2CB0EC51" w14:textId="77777777" w:rsidR="00000000" w:rsidRDefault="00324E63">
      <w:pPr>
        <w:pStyle w:val="Rukousteksti"/>
      </w:pPr>
      <w:r>
        <w:tab/>
      </w:r>
      <w:r>
        <w:tab/>
        <w:t>jotka häntä palvelevat.</w:t>
      </w:r>
    </w:p>
    <w:p w14:paraId="1A66A21D" w14:textId="77777777" w:rsidR="00000000" w:rsidRDefault="00324E63">
      <w:pPr>
        <w:pStyle w:val="Rukousteksti"/>
      </w:pPr>
      <w:r>
        <w:t>Siunatkoon teitä Herra,</w:t>
      </w:r>
    </w:p>
    <w:p w14:paraId="6E65FF56" w14:textId="77777777" w:rsidR="00000000" w:rsidRDefault="00324E63">
      <w:pPr>
        <w:pStyle w:val="Rukousteksti"/>
      </w:pPr>
      <w:r>
        <w:t xml:space="preserve">hän, joka on tehnyt taivaan ja maan. </w:t>
      </w:r>
    </w:p>
    <w:p w14:paraId="5A01670C" w14:textId="77777777" w:rsidR="00000000" w:rsidRDefault="00324E63">
      <w:pPr>
        <w:pStyle w:val="Psalmiviitesisennys"/>
      </w:pPr>
      <w:r>
        <w:t>Ps. 115:11, 13, 15</w:t>
      </w:r>
    </w:p>
    <w:p w14:paraId="02DB2B47" w14:textId="77777777" w:rsidR="00000000" w:rsidRDefault="00324E63">
      <w:pPr>
        <w:pStyle w:val="alaotsikko"/>
      </w:pPr>
      <w:r>
        <w:tab/>
        <w:t>Pieni kunn</w:t>
      </w:r>
      <w:r>
        <w:t>ia</w:t>
      </w:r>
    </w:p>
    <w:p w14:paraId="2D17F632" w14:textId="77777777" w:rsidR="00000000" w:rsidRDefault="00324E63">
      <w:pPr>
        <w:pStyle w:val="Rukousteksti"/>
      </w:pPr>
      <w:r>
        <w:t xml:space="preserve">Kunnia Isälle ja Pojalle </w:t>
      </w:r>
    </w:p>
    <w:p w14:paraId="0B4CA6E0" w14:textId="77777777" w:rsidR="00000000" w:rsidRDefault="00324E63">
      <w:pPr>
        <w:pStyle w:val="Rukousteksti"/>
      </w:pPr>
      <w:r>
        <w:t>ja Pyhälle Hengelle,</w:t>
      </w:r>
    </w:p>
    <w:p w14:paraId="16AA872A" w14:textId="77777777" w:rsidR="00000000" w:rsidRDefault="00324E63">
      <w:pPr>
        <w:pStyle w:val="Rukousteksti"/>
      </w:pPr>
      <w:r>
        <w:tab/>
      </w:r>
      <w:r>
        <w:tab/>
        <w:t>niin kuin oli alussa, nyt on ja aina,</w:t>
      </w:r>
    </w:p>
    <w:p w14:paraId="27101B0B" w14:textId="77777777" w:rsidR="00000000" w:rsidRDefault="00324E63">
      <w:pPr>
        <w:pStyle w:val="Rukousteksti"/>
      </w:pPr>
      <w:r>
        <w:tab/>
      </w:r>
      <w:r>
        <w:tab/>
        <w:t>iankaikkisesta iankaikkiseen. Aamen.</w:t>
      </w:r>
    </w:p>
    <w:p w14:paraId="2FEA4519" w14:textId="77777777" w:rsidR="00000000" w:rsidRDefault="00324E63">
      <w:pPr>
        <w:pStyle w:val="Otsikko3"/>
      </w:pPr>
      <w:r>
        <w:t>Raamatunluku</w:t>
      </w:r>
    </w:p>
    <w:p w14:paraId="49698A3A" w14:textId="77777777" w:rsidR="00000000" w:rsidRDefault="00324E63">
      <w:pPr>
        <w:pStyle w:val="Rubriikkisisennys"/>
        <w:ind w:left="0"/>
      </w:pPr>
      <w:r>
        <w:t xml:space="preserve">Rukoushetken rakenteen kohta 4. </w:t>
      </w:r>
    </w:p>
    <w:p w14:paraId="70E8AB1C" w14:textId="77777777" w:rsidR="00000000" w:rsidRDefault="00324E63">
      <w:pPr>
        <w:pStyle w:val="Raamattuviite"/>
      </w:pPr>
      <w:r>
        <w:t>Job 28:1–6</w:t>
      </w:r>
    </w:p>
    <w:p w14:paraId="28F93B6C" w14:textId="77777777" w:rsidR="00000000" w:rsidRDefault="00324E63">
      <w:pPr>
        <w:pStyle w:val="Rukousteksti"/>
        <w:spacing w:before="120"/>
        <w:ind w:left="851"/>
      </w:pPr>
      <w:r>
        <w:t>Hopealla on lähteensä,</w:t>
      </w:r>
    </w:p>
    <w:p w14:paraId="7C696796" w14:textId="77777777" w:rsidR="00000000" w:rsidRDefault="00324E63">
      <w:pPr>
        <w:pStyle w:val="Rukousteksti"/>
      </w:pPr>
      <w:r>
        <w:t>kullalla huuhdontapaikkansa.</w:t>
      </w:r>
    </w:p>
    <w:p w14:paraId="72B7DF06" w14:textId="77777777" w:rsidR="00000000" w:rsidRDefault="00324E63">
      <w:pPr>
        <w:pStyle w:val="Rukousteksti"/>
      </w:pPr>
      <w:r>
        <w:t>Rauta otetaan maan</w:t>
      </w:r>
      <w:r>
        <w:t xml:space="preserve"> kamarasta,</w:t>
      </w:r>
    </w:p>
    <w:p w14:paraId="12F3DB00" w14:textId="77777777" w:rsidR="00000000" w:rsidRDefault="00324E63">
      <w:pPr>
        <w:pStyle w:val="Rukousteksti"/>
      </w:pPr>
      <w:r>
        <w:t>kupari sulatetaan esiin kivestä.</w:t>
      </w:r>
    </w:p>
    <w:p w14:paraId="30253F2E" w14:textId="77777777" w:rsidR="00000000" w:rsidRDefault="00324E63">
      <w:pPr>
        <w:pStyle w:val="Rukousteksti"/>
      </w:pPr>
      <w:r>
        <w:t>Ihminen lannistaa pimeyden,</w:t>
      </w:r>
    </w:p>
    <w:p w14:paraId="1FF599AF" w14:textId="77777777" w:rsidR="00000000" w:rsidRDefault="00324E63">
      <w:pPr>
        <w:pStyle w:val="Rukousteksti"/>
      </w:pPr>
      <w:r>
        <w:t>hän tutkii kaiken pohjia myöten,</w:t>
      </w:r>
    </w:p>
    <w:p w14:paraId="2C159D7A" w14:textId="77777777" w:rsidR="00000000" w:rsidRDefault="00324E63">
      <w:pPr>
        <w:pStyle w:val="Rukousteksti"/>
      </w:pPr>
      <w:r>
        <w:t>tutkii kallion pimeät uumenet.</w:t>
      </w:r>
    </w:p>
    <w:p w14:paraId="54470F0F" w14:textId="77777777" w:rsidR="00000000" w:rsidRDefault="00324E63">
      <w:pPr>
        <w:pStyle w:val="Rukousteksti"/>
      </w:pPr>
      <w:r>
        <w:t>Kaukana asutuilta seuduilta hän louhii kaivoskuilun.</w:t>
      </w:r>
    </w:p>
    <w:p w14:paraId="4519A610" w14:textId="77777777" w:rsidR="00000000" w:rsidRDefault="00324E63">
      <w:pPr>
        <w:pStyle w:val="Rukousteksti"/>
      </w:pPr>
      <w:r>
        <w:t>Missä ei ihmisaskel kulje,</w:t>
      </w:r>
    </w:p>
    <w:p w14:paraId="04049812" w14:textId="77777777" w:rsidR="00000000" w:rsidRDefault="00324E63">
      <w:pPr>
        <w:pStyle w:val="Rukousteksti"/>
      </w:pPr>
      <w:r>
        <w:t>siellä miehet ahkeroivat</w:t>
      </w:r>
    </w:p>
    <w:p w14:paraId="3F4A9F5D" w14:textId="77777777" w:rsidR="00000000" w:rsidRDefault="00324E63">
      <w:pPr>
        <w:pStyle w:val="Rukousteksti"/>
      </w:pPr>
      <w:r>
        <w:t>köyden varassa</w:t>
      </w:r>
      <w:r>
        <w:t xml:space="preserve"> riippuen.</w:t>
      </w:r>
    </w:p>
    <w:p w14:paraId="2CD08ECC" w14:textId="77777777" w:rsidR="00000000" w:rsidRDefault="00324E63">
      <w:pPr>
        <w:pStyle w:val="Rukousteksti"/>
      </w:pPr>
      <w:r>
        <w:t>Maasta kasvaa leipä,</w:t>
      </w:r>
    </w:p>
    <w:p w14:paraId="5803040C" w14:textId="77777777" w:rsidR="00000000" w:rsidRDefault="00324E63">
      <w:pPr>
        <w:pStyle w:val="Rukousteksti"/>
      </w:pPr>
      <w:r>
        <w:t>maan uumenissa myllertää voima kuin tuli.</w:t>
      </w:r>
    </w:p>
    <w:p w14:paraId="06BF1555" w14:textId="77777777" w:rsidR="00000000" w:rsidRDefault="00324E63">
      <w:pPr>
        <w:pStyle w:val="Rukousteksti"/>
      </w:pPr>
      <w:r>
        <w:t>Kallioissa on lasuurikiveä,</w:t>
      </w:r>
    </w:p>
    <w:p w14:paraId="6BA2109A" w14:textId="77777777" w:rsidR="00000000" w:rsidRDefault="00324E63">
      <w:pPr>
        <w:pStyle w:val="Rukousteksti"/>
      </w:pPr>
      <w:r>
        <w:t xml:space="preserve">maan hiekassa kultaa. </w:t>
      </w:r>
    </w:p>
    <w:p w14:paraId="4363E306" w14:textId="77777777" w:rsidR="00000000" w:rsidRDefault="00324E63">
      <w:pPr>
        <w:pStyle w:val="Rukousteksti"/>
      </w:pPr>
    </w:p>
    <w:p w14:paraId="6A09396A" w14:textId="77777777" w:rsidR="00000000" w:rsidRDefault="00324E63">
      <w:pPr>
        <w:pStyle w:val="Raamattuviite"/>
      </w:pPr>
      <w:r>
        <w:t>Job 28:9–14</w:t>
      </w:r>
    </w:p>
    <w:p w14:paraId="7EEC8859" w14:textId="77777777" w:rsidR="00000000" w:rsidRDefault="00324E63">
      <w:pPr>
        <w:pStyle w:val="Rukousteksti"/>
        <w:spacing w:before="120"/>
        <w:ind w:left="851"/>
      </w:pPr>
      <w:r>
        <w:t>Ihminen käy käsiksi kovaan kallioon</w:t>
      </w:r>
    </w:p>
    <w:p w14:paraId="5337AD4D" w14:textId="77777777" w:rsidR="00000000" w:rsidRDefault="00324E63">
      <w:pPr>
        <w:pStyle w:val="Rukousteksti"/>
      </w:pPr>
      <w:r>
        <w:t>ja kääntää nurin vuoret, perustuksia myöten,</w:t>
      </w:r>
    </w:p>
    <w:p w14:paraId="1A003D44" w14:textId="77777777" w:rsidR="00000000" w:rsidRDefault="00324E63">
      <w:pPr>
        <w:pStyle w:val="Rukousteksti"/>
      </w:pPr>
      <w:r>
        <w:t>hän louhii tunneleita kallioon,</w:t>
      </w:r>
    </w:p>
    <w:p w14:paraId="163B0876" w14:textId="77777777" w:rsidR="00000000" w:rsidRDefault="00324E63">
      <w:pPr>
        <w:pStyle w:val="Rukousteksti"/>
      </w:pPr>
      <w:r>
        <w:t>ja ni</w:t>
      </w:r>
      <w:r>
        <w:t>in tulevat maan aarteet ihmissilmien iloksi.</w:t>
      </w:r>
    </w:p>
    <w:p w14:paraId="71C05787" w14:textId="77777777" w:rsidR="00000000" w:rsidRDefault="00324E63">
      <w:pPr>
        <w:pStyle w:val="Rukousteksti"/>
      </w:pPr>
      <w:r>
        <w:t>Virtojen lähteetkin ihminen patoaa,</w:t>
      </w:r>
    </w:p>
    <w:p w14:paraId="7AEACCE0" w14:textId="77777777" w:rsidR="00000000" w:rsidRDefault="00324E63">
      <w:pPr>
        <w:pStyle w:val="Rukousteksti"/>
      </w:pPr>
      <w:r>
        <w:t xml:space="preserve">tuo päivänvaloon sen, mitä ei silmä ole nähnyt. </w:t>
      </w:r>
    </w:p>
    <w:p w14:paraId="1CC2B0E0" w14:textId="77777777" w:rsidR="00000000" w:rsidRDefault="00324E63">
      <w:pPr>
        <w:pStyle w:val="Rukousteksti"/>
        <w:spacing w:before="120"/>
        <w:ind w:left="851"/>
      </w:pPr>
      <w:r>
        <w:t>Mutta viisaus – missä se on?</w:t>
      </w:r>
    </w:p>
    <w:p w14:paraId="740852D2" w14:textId="77777777" w:rsidR="00000000" w:rsidRDefault="00324E63">
      <w:pPr>
        <w:pStyle w:val="Rukousteksti"/>
      </w:pPr>
      <w:r>
        <w:t>Missä asuu ymmärrys?</w:t>
      </w:r>
    </w:p>
    <w:p w14:paraId="7E5E2D22" w14:textId="77777777" w:rsidR="00000000" w:rsidRDefault="00324E63">
      <w:pPr>
        <w:pStyle w:val="Rukousteksti"/>
      </w:pPr>
      <w:r>
        <w:t>Ihminen ei löydä tietä sen luokse,</w:t>
      </w:r>
    </w:p>
    <w:p w14:paraId="7DF67273" w14:textId="77777777" w:rsidR="00000000" w:rsidRDefault="00324E63">
      <w:pPr>
        <w:pStyle w:val="Rukousteksti"/>
      </w:pPr>
      <w:r>
        <w:t>tästä maailmasta sitä ei voi löytää.</w:t>
      </w:r>
    </w:p>
    <w:p w14:paraId="7291A4C7" w14:textId="77777777" w:rsidR="00000000" w:rsidRDefault="00324E63">
      <w:pPr>
        <w:pStyle w:val="Rukousteksti"/>
      </w:pPr>
      <w:r>
        <w:lastRenderedPageBreak/>
        <w:t>Syvy</w:t>
      </w:r>
      <w:r>
        <w:t>ydet sanovat: »Ei viisaus ole täällä»,</w:t>
      </w:r>
    </w:p>
    <w:p w14:paraId="586B6200" w14:textId="77777777" w:rsidR="00000000" w:rsidRDefault="00324E63">
      <w:pPr>
        <w:pStyle w:val="Rukousteksti"/>
      </w:pPr>
      <w:r>
        <w:t>ja meri sanoo: »Ei liioin täällä minun luonani.»</w:t>
      </w:r>
    </w:p>
    <w:p w14:paraId="2A9B6FA5" w14:textId="77777777" w:rsidR="00000000" w:rsidRDefault="00324E63">
      <w:pPr>
        <w:pStyle w:val="Rukousteksti"/>
      </w:pPr>
    </w:p>
    <w:p w14:paraId="2816D805" w14:textId="77777777" w:rsidR="00000000" w:rsidRDefault="00324E63">
      <w:pPr>
        <w:pStyle w:val="Raamattuviite"/>
      </w:pPr>
      <w:r>
        <w:t>Job 28:23, 28</w:t>
      </w:r>
    </w:p>
    <w:p w14:paraId="0F6A11CF" w14:textId="77777777" w:rsidR="00000000" w:rsidRDefault="00324E63">
      <w:pPr>
        <w:pStyle w:val="Rukousteksti"/>
        <w:spacing w:before="120"/>
        <w:ind w:left="851"/>
      </w:pPr>
      <w:r>
        <w:t>Jumala yksin tuntee tien viisauden luo.</w:t>
      </w:r>
    </w:p>
    <w:p w14:paraId="7339EB71" w14:textId="77777777" w:rsidR="00000000" w:rsidRDefault="00324E63">
      <w:pPr>
        <w:pStyle w:val="Rukousteksti"/>
      </w:pPr>
      <w:r>
        <w:t>Hän yksin tietää, missä se asuu.</w:t>
      </w:r>
    </w:p>
    <w:p w14:paraId="100A4591" w14:textId="77777777" w:rsidR="00000000" w:rsidRDefault="00324E63">
      <w:pPr>
        <w:pStyle w:val="Rukousteksti"/>
      </w:pPr>
      <w:r>
        <w:t>Ihmiselle hän sanoi:</w:t>
      </w:r>
    </w:p>
    <w:p w14:paraId="751B745C" w14:textId="77777777" w:rsidR="00000000" w:rsidRDefault="00324E63">
      <w:pPr>
        <w:pStyle w:val="Rukousteksti"/>
      </w:pPr>
      <w:r>
        <w:t>»Viisautta on Herran pelko,</w:t>
      </w:r>
    </w:p>
    <w:p w14:paraId="394BDF77" w14:textId="77777777" w:rsidR="00000000" w:rsidRDefault="00324E63">
      <w:pPr>
        <w:pStyle w:val="Rukousteksti"/>
      </w:pPr>
      <w:r>
        <w:t>ymmärrystä se, että karttaa pah</w:t>
      </w:r>
      <w:r>
        <w:t>aa.»</w:t>
      </w:r>
    </w:p>
    <w:p w14:paraId="2EC89D64" w14:textId="77777777" w:rsidR="00000000" w:rsidRDefault="00324E63">
      <w:pPr>
        <w:pStyle w:val="Rukousteksti"/>
      </w:pPr>
    </w:p>
    <w:p w14:paraId="614AD1E7" w14:textId="77777777" w:rsidR="00000000" w:rsidRDefault="00324E63">
      <w:pPr>
        <w:pStyle w:val="Raamattuviite"/>
      </w:pPr>
      <w:r>
        <w:t>Room. 12:6–12</w:t>
      </w:r>
    </w:p>
    <w:p w14:paraId="0E637D30" w14:textId="77777777" w:rsidR="00000000" w:rsidRDefault="00324E63">
      <w:pPr>
        <w:pStyle w:val="Rukousteksti"/>
        <w:spacing w:before="120"/>
        <w:ind w:left="851"/>
        <w:jc w:val="both"/>
      </w:pPr>
      <w:r>
        <w:t xml:space="preserve">Meillä on saamamme armon mukaan erilaisia armolahjoja. Se, jolla on profetoimisen lahja, käyttäköön sitä sen mukaan kuin hänellä on uskoa. Palvelutehtävän saanut palvelkoon, opetustehtävän saanut opettakoon, rohkaisemisen lahjan saanut </w:t>
      </w:r>
      <w:r>
        <w:t xml:space="preserve">rohkaiskoon. Joka antaa omastaan, antakoon pyyteettömästi; joka johtaa, johtakoon tarmokkaasti; joka auttaa köyhiä, auttakoon iloisin mielin. </w:t>
      </w:r>
    </w:p>
    <w:p w14:paraId="19C64DFE" w14:textId="77777777" w:rsidR="00000000" w:rsidRDefault="00324E63">
      <w:pPr>
        <w:pStyle w:val="Rukousteksti"/>
        <w:spacing w:before="120"/>
        <w:ind w:left="851"/>
        <w:jc w:val="both"/>
      </w:pPr>
      <w:r>
        <w:t>Olkoon rakkautenne vilpitöntä. Vihatkaa pahaa, pysykää kiinni hyvässä. Osoittakaa toisillenne lämmintä veljesrakk</w:t>
      </w:r>
      <w:r>
        <w:t xml:space="preserve">autta, kunnioittakaa kilvan toinen toistanne. Älkää olko velttoja, olkaa innokkaita, palakoon teissä Hengen tuli, palvelkaa Herraa. Toivokaa ja iloitkaa, ahdingossa olkaa kestäviä, rukoilkaa hellittämättä. </w:t>
      </w:r>
    </w:p>
    <w:p w14:paraId="67AABB8C" w14:textId="77777777" w:rsidR="00000000" w:rsidRDefault="00324E63">
      <w:pPr>
        <w:pStyle w:val="Rukousteksti"/>
        <w:jc w:val="both"/>
      </w:pPr>
    </w:p>
    <w:p w14:paraId="1BE9E57E" w14:textId="77777777" w:rsidR="00000000" w:rsidRDefault="00324E63">
      <w:pPr>
        <w:pStyle w:val="Raamattuviite"/>
      </w:pPr>
      <w:proofErr w:type="spellStart"/>
      <w:r>
        <w:t>Kol</w:t>
      </w:r>
      <w:proofErr w:type="spellEnd"/>
      <w:r>
        <w:t>. 3:17</w:t>
      </w:r>
    </w:p>
    <w:p w14:paraId="7715E15F" w14:textId="77777777" w:rsidR="00000000" w:rsidRDefault="00324E63">
      <w:pPr>
        <w:pStyle w:val="Rukousteksti"/>
        <w:spacing w:before="120"/>
        <w:ind w:left="851"/>
        <w:jc w:val="both"/>
      </w:pPr>
      <w:r>
        <w:t>Mitä teettekin, sanoin tai teoin, tehk</w:t>
      </w:r>
      <w:r>
        <w:t>ää kaikki Herran Jeesuksen nimessä, kiittäen hänen kauttaan Jumalaa, Isäämme.</w:t>
      </w:r>
    </w:p>
    <w:p w14:paraId="1D73E81C" w14:textId="77777777" w:rsidR="00000000" w:rsidRDefault="00324E63">
      <w:pPr>
        <w:pStyle w:val="Rukousteksti"/>
        <w:jc w:val="both"/>
      </w:pPr>
    </w:p>
    <w:p w14:paraId="029C318C" w14:textId="77777777" w:rsidR="00000000" w:rsidRDefault="00324E63">
      <w:pPr>
        <w:pStyle w:val="Raamattuviite"/>
      </w:pPr>
      <w:proofErr w:type="spellStart"/>
      <w:r>
        <w:t>Jaak</w:t>
      </w:r>
      <w:proofErr w:type="spellEnd"/>
      <w:r>
        <w:t>. 3:13–18</w:t>
      </w:r>
    </w:p>
    <w:p w14:paraId="3D258441" w14:textId="77777777" w:rsidR="00000000" w:rsidRDefault="00324E63">
      <w:pPr>
        <w:pStyle w:val="Rukousteksti"/>
        <w:spacing w:before="120"/>
        <w:ind w:left="851"/>
        <w:jc w:val="both"/>
      </w:pPr>
      <w:r>
        <w:t>Kuka teistä on viisas ja ymmärtäväinen? Esittäköön hän osoitukseksi hyvästä vaelluksesta tekonsa, sävyisästi, niin kuin viisas tekee. Mutta jos teidän sydäntänne h</w:t>
      </w:r>
      <w:r>
        <w:t>allitsee katkera kateus ja riidanhalu, älkää vastoin totuutta kerskuko kuvitellulla viisaudellanne. Sellainen ei ole ylhäältä tulevaa viisautta, vaan maallista, ihmisistä tulevaa, pahojen henkien viisautta. Sillä siellä, missä kateus ja riidanhalu vallitse</w:t>
      </w:r>
      <w:r>
        <w:t>vat, on myös hillittömyyttä ja kaikenlaista pahaa. Mutta ylhäältä tuleva viisaus on puhdasta ja pyhää, ja niin se myös rakentaa rauhaa, se on lempeää ja sopuisaa, täynnä armahtavaisuutta ja hyviä hedelmiä, se on tasapuolista ja teeskentelemätöntä. Vanhursk</w:t>
      </w:r>
      <w:r>
        <w:t>auden siemen kylvetään rauhan tekoina, ja se tuottaa hedelmän niille, jotka rauhaa rakentavat.</w:t>
      </w:r>
    </w:p>
    <w:p w14:paraId="634F7486" w14:textId="77777777" w:rsidR="00000000" w:rsidRDefault="00324E63">
      <w:pPr>
        <w:pStyle w:val="Raamattuviite"/>
      </w:pPr>
    </w:p>
    <w:p w14:paraId="7A363163" w14:textId="77777777" w:rsidR="00000000" w:rsidRDefault="00324E63">
      <w:pPr>
        <w:pStyle w:val="Raamattuviite"/>
      </w:pPr>
      <w:r>
        <w:t>1. Piet. 3:8–11</w:t>
      </w:r>
    </w:p>
    <w:p w14:paraId="0C1194B6" w14:textId="77777777" w:rsidR="00000000" w:rsidRDefault="00324E63">
      <w:pPr>
        <w:pStyle w:val="Rukousteksti"/>
        <w:spacing w:before="120"/>
        <w:ind w:left="851"/>
        <w:jc w:val="both"/>
      </w:pPr>
      <w:r>
        <w:t>Olkaa kaikki yksimielisiä, jakakaa toistenne ilot ja surut, rakastakaa toisianne ja olkaa hyväsydämisiä ja nöyriä. Älkää vastatko pahaan pahalla</w:t>
      </w:r>
      <w:r>
        <w:t xml:space="preserve"> älkääkä herjaukseen herjauksella, vaan päinvastoin siunatkaa. Siihen teidät on kutsuttukin, jotta perisitte siunauksen. Sillä </w:t>
      </w:r>
    </w:p>
    <w:p w14:paraId="1982B368" w14:textId="77777777" w:rsidR="00000000" w:rsidRDefault="00324E63">
      <w:pPr>
        <w:pStyle w:val="Rukousteksti"/>
        <w:ind w:left="1247"/>
        <w:jc w:val="both"/>
      </w:pPr>
      <w:r>
        <w:t xml:space="preserve">se, joka tahtoo rakastaa elämää </w:t>
      </w:r>
    </w:p>
    <w:p w14:paraId="4629537B" w14:textId="77777777" w:rsidR="00000000" w:rsidRDefault="00324E63">
      <w:pPr>
        <w:pStyle w:val="Rukousteksti"/>
        <w:ind w:left="1247"/>
        <w:jc w:val="both"/>
      </w:pPr>
      <w:r>
        <w:t xml:space="preserve">ja haluaa nähdä hyviä päiviä, </w:t>
      </w:r>
    </w:p>
    <w:p w14:paraId="3A746017" w14:textId="77777777" w:rsidR="00000000" w:rsidRDefault="00324E63">
      <w:pPr>
        <w:pStyle w:val="Rukousteksti"/>
        <w:ind w:left="1247"/>
        <w:jc w:val="both"/>
      </w:pPr>
      <w:r>
        <w:lastRenderedPageBreak/>
        <w:t xml:space="preserve">hillitköön kielensä pahoista sanoista </w:t>
      </w:r>
    </w:p>
    <w:p w14:paraId="1D9713FF" w14:textId="77777777" w:rsidR="00000000" w:rsidRDefault="00324E63">
      <w:pPr>
        <w:pStyle w:val="Rukousteksti"/>
        <w:ind w:left="1247"/>
        <w:jc w:val="both"/>
      </w:pPr>
      <w:r>
        <w:t>ja huulensa valhetta puhu</w:t>
      </w:r>
      <w:r>
        <w:t xml:space="preserve">masta. </w:t>
      </w:r>
    </w:p>
    <w:p w14:paraId="47E6D59C" w14:textId="77777777" w:rsidR="00000000" w:rsidRDefault="00324E63">
      <w:pPr>
        <w:pStyle w:val="Rukousteksti"/>
        <w:ind w:left="1247"/>
        <w:jc w:val="both"/>
      </w:pPr>
      <w:r>
        <w:t xml:space="preserve">Kääntyköön hän pois pahasta ja tehköön hyvää, </w:t>
      </w:r>
    </w:p>
    <w:p w14:paraId="7D9D8F72" w14:textId="77777777" w:rsidR="00000000" w:rsidRDefault="00324E63">
      <w:pPr>
        <w:pStyle w:val="Rukousteksti"/>
        <w:ind w:left="1247"/>
        <w:jc w:val="both"/>
      </w:pPr>
      <w:r>
        <w:t>etsiköön rauhaa ja pyrkiköön siihen.</w:t>
      </w:r>
    </w:p>
    <w:p w14:paraId="2094F716" w14:textId="77777777" w:rsidR="00000000" w:rsidRDefault="00324E63">
      <w:pPr>
        <w:pStyle w:val="Raamattuviite"/>
      </w:pPr>
    </w:p>
    <w:p w14:paraId="0DD7C569" w14:textId="77777777" w:rsidR="00000000" w:rsidRDefault="00324E63">
      <w:pPr>
        <w:pStyle w:val="Raamattuviite"/>
      </w:pPr>
      <w:r>
        <w:t xml:space="preserve">1. Piet. 4:10–11 </w:t>
      </w:r>
    </w:p>
    <w:p w14:paraId="29BD0C63" w14:textId="77777777" w:rsidR="00000000" w:rsidRDefault="00324E63">
      <w:pPr>
        <w:pStyle w:val="Rukousteksti"/>
        <w:spacing w:before="120"/>
        <w:ind w:left="851"/>
        <w:jc w:val="both"/>
      </w:pPr>
      <w:r>
        <w:t>Palvelkaa kukin toistanne sillä armolahjalla, jonka olette saaneet, Jumalan moninaisen armon hyvinä haltijoina. Joka puhuu, puhukoon Jumalan anta</w:t>
      </w:r>
      <w:r>
        <w:t>min sanoin, ja joka palvelee, palvelkoon voimalla, jonka Jumala antaa, jotta Jumala tulisi kaikessa kirkastetuksi Jeesuksen Kristuksen kautta. Hänen on kirkkaus ja valta aina ja iankaikkisesti. Aamen.</w:t>
      </w:r>
    </w:p>
    <w:p w14:paraId="5490F121" w14:textId="77777777" w:rsidR="00000000" w:rsidRDefault="00324E63">
      <w:pPr>
        <w:pStyle w:val="Rubriikki"/>
      </w:pPr>
    </w:p>
    <w:p w14:paraId="577F5D8C" w14:textId="77777777" w:rsidR="00000000" w:rsidRDefault="00324E63">
      <w:pPr>
        <w:pStyle w:val="Raamattuviite"/>
      </w:pPr>
      <w:r>
        <w:t xml:space="preserve">Matt. 25:14–28 </w:t>
      </w:r>
    </w:p>
    <w:p w14:paraId="4C34A68A" w14:textId="77777777" w:rsidR="00000000" w:rsidRDefault="00324E63">
      <w:pPr>
        <w:pStyle w:val="Rukousteksti"/>
        <w:spacing w:before="120"/>
        <w:ind w:left="851"/>
        <w:jc w:val="both"/>
      </w:pPr>
      <w:r>
        <w:t>Jeesus sanoi:</w:t>
      </w:r>
    </w:p>
    <w:p w14:paraId="1AE5DE71" w14:textId="77777777" w:rsidR="00000000" w:rsidRDefault="00324E63">
      <w:pPr>
        <w:pStyle w:val="Rukousteksti"/>
        <w:ind w:left="851"/>
        <w:jc w:val="both"/>
      </w:pPr>
      <w:r>
        <w:t xml:space="preserve">»Silloin on käyvä näin: </w:t>
      </w:r>
      <w:r>
        <w:t>Mies oli muuttamassa pois maasta. Hän kutsui puheilleen palvelijat ja uskoi koko omaisuutensa heidän hoitoonsa. Yhdelle hän antoi viisi talenttia hopeaa, toiselle kaksi ja kolmannelle yhden, kullekin hänen kykyjensä mukaan. Sitten hän muutti maasta.</w:t>
      </w:r>
    </w:p>
    <w:p w14:paraId="7F935483" w14:textId="77777777" w:rsidR="00000000" w:rsidRDefault="00324E63">
      <w:pPr>
        <w:pStyle w:val="Rukousteksti"/>
        <w:spacing w:before="120"/>
        <w:ind w:left="851"/>
        <w:jc w:val="both"/>
      </w:pPr>
      <w:r>
        <w:t>Se, jo</w:t>
      </w:r>
      <w:r>
        <w:t>ka oli saanut viisi talenttia, ryhtyi heti toimeen: hän kävi niillä kauppaa ja hankki voittoa toiset viisi talenttia. Samoin se, joka oli saanut kaksi talenttia, voitti toiset kaksi. Mutta se, joka oli saanut vain yhden talentin, kaivoi maahan kuopan ja kä</w:t>
      </w:r>
      <w:r>
        <w:t>tki sinne isäntänsä rahan.</w:t>
      </w:r>
    </w:p>
    <w:p w14:paraId="521E2006" w14:textId="77777777" w:rsidR="00000000" w:rsidRDefault="00324E63">
      <w:pPr>
        <w:pStyle w:val="Rukousteksti"/>
        <w:spacing w:before="120"/>
        <w:ind w:left="851"/>
        <w:jc w:val="both"/>
      </w:pPr>
      <w:r>
        <w:t>Pitkän ajan kuluttua isäntä palasi ja vaati palvelijoiltaan tilitykset. Se, joka oli saanut viisi talenttia, toi toiset viisi niiden lisäksi ja sanoi: 'Herra, sinä annoit minulle viisi talenttia. Kuten näet, olen hankkinut voitto</w:t>
      </w:r>
      <w:r>
        <w:t>a toiset viisi.' Isäntä sanoi hänelle: 'Hyvin tehty! Olet hyvä ja luotettava palvelija. Vähässä olet ollut uskollinen, minä panen sinut paljon haltijaksi. Tule herrasi ilojuhlaan!'</w:t>
      </w:r>
    </w:p>
    <w:p w14:paraId="68BF5886" w14:textId="77777777" w:rsidR="00000000" w:rsidRDefault="00324E63">
      <w:pPr>
        <w:pStyle w:val="Rukousteksti"/>
        <w:spacing w:before="120"/>
        <w:ind w:left="851"/>
        <w:jc w:val="both"/>
      </w:pPr>
      <w:r>
        <w:t>Myös se, joka oli saanut kaksi talenttia, tuli ja sanoi: 'Herra, sinä annoi</w:t>
      </w:r>
      <w:r>
        <w:t>t minulle kaksi talenttia. Kuten näet, olen hankkinut voittoa toiset kaksi.' Isäntä sanoi hänelle: 'Hyvin tehty! Olet hyvä ja luotettava palvelija. Vähässä olet ollut uskollinen, minä panen sinut paljon haltijaksi. Tule herrasi ilojuhlaan!'</w:t>
      </w:r>
    </w:p>
    <w:p w14:paraId="0FB3FE6D" w14:textId="77777777" w:rsidR="00000000" w:rsidRDefault="00324E63">
      <w:pPr>
        <w:pStyle w:val="Rukousteksti"/>
        <w:spacing w:before="120"/>
        <w:ind w:left="851"/>
        <w:jc w:val="both"/>
      </w:pPr>
      <w:r>
        <w:t>Viimeksi tuli s</w:t>
      </w:r>
      <w:r>
        <w:t>e palvelija, joka oli saanut vain yhden talentin, ja sanoi: 'Herra, minä tiesin, että sinä olet ankara mies. Sinä leikkaat sieltä, minne et ole kylvänyt, ja kokoat sieltä, minne et ole siementä viskannut. Minä pelkäsin ja kaivoin talenttisi maahan. Tässä o</w:t>
      </w:r>
      <w:r>
        <w:t>n omasi.' Isäntä vastasi hänelle: 'Sinä kelvoton ja laiska palvelija! Sinä tiesit, että minä leikkaan sieltä, minne en ole kylvänyt, ja kokoan sieltä, minne en ole siementä viskannut. Silloinhan sinun olisi pitänyt viedä minun rahani pankkiin, niin että ol</w:t>
      </w:r>
      <w:r>
        <w:t>isin palatessani saanut omani takaisin korkoineen. – Ottakaa pois hänen talenttinsa ja antakaa se sille, jolla on kymmenen talenttia.'»</w:t>
      </w:r>
    </w:p>
    <w:p w14:paraId="073444BD" w14:textId="77777777" w:rsidR="00000000" w:rsidRDefault="00324E63">
      <w:pPr>
        <w:pStyle w:val="Otsikko3"/>
      </w:pPr>
      <w:r>
        <w:t xml:space="preserve">Rukousjakso </w:t>
      </w:r>
    </w:p>
    <w:p w14:paraId="7B3DAF6B" w14:textId="77777777" w:rsidR="00000000" w:rsidRDefault="00324E63">
      <w:pPr>
        <w:pStyle w:val="Rubriikkisisennys"/>
        <w:ind w:left="0"/>
      </w:pPr>
      <w:r>
        <w:t>Rukoushetken rakenteen kohta 8.</w:t>
      </w:r>
    </w:p>
    <w:p w14:paraId="087F94E2" w14:textId="77777777" w:rsidR="00000000" w:rsidRDefault="00324E63">
      <w:pPr>
        <w:pStyle w:val="alaotsikko"/>
      </w:pPr>
      <w:r>
        <w:lastRenderedPageBreak/>
        <w:t>[Siunaaminen]</w:t>
      </w:r>
    </w:p>
    <w:p w14:paraId="217F6311" w14:textId="77777777" w:rsidR="00000000" w:rsidRDefault="00324E63">
      <w:pPr>
        <w:pStyle w:val="Rukoustekstiylvlitastav"/>
        <w:tabs>
          <w:tab w:val="clear" w:pos="850"/>
          <w:tab w:val="left" w:pos="1134"/>
        </w:tabs>
        <w:ind w:left="1134" w:hanging="567"/>
      </w:pPr>
      <w:r>
        <w:rPr>
          <w:rFonts w:ascii="Arial" w:hAnsi="Arial"/>
          <w:b/>
        </w:rPr>
        <w:t>P</w:t>
      </w:r>
      <w:r>
        <w:tab/>
        <w:t>Jumala on antanut luomakunnan ihmisen vastuulliseen hallint</w:t>
      </w:r>
      <w:r>
        <w:t xml:space="preserve">aan. Siunatkoon kolmiyhteinen Jumala, Isä ja </w:t>
      </w:r>
      <w:r>
        <w:rPr>
          <w:rFonts w:ascii="Times New Roman" w:hAnsi="Times New Roman"/>
        </w:rPr>
        <w:t>(+)</w:t>
      </w:r>
      <w:r>
        <w:t xml:space="preserve"> Poika ja Pyhä Henki kaikki, jotka täällä – – </w:t>
      </w:r>
      <w:r>
        <w:rPr>
          <w:rFonts w:ascii="Arial" w:hAnsi="Arial"/>
          <w:color w:val="FF0000"/>
          <w:sz w:val="18"/>
        </w:rPr>
        <w:t xml:space="preserve">(teollisuuslaitos, toimisto tai muu työpaikka) </w:t>
      </w:r>
      <w:r>
        <w:t>työskentelevät.</w:t>
      </w:r>
    </w:p>
    <w:p w14:paraId="2F084929" w14:textId="77777777" w:rsidR="00000000" w:rsidRDefault="00324E63">
      <w:pPr>
        <w:pStyle w:val="alaotsikko"/>
      </w:pPr>
      <w:r>
        <w:t>Rukous</w:t>
      </w:r>
    </w:p>
    <w:p w14:paraId="6BEB7665" w14:textId="77777777" w:rsidR="00000000" w:rsidRDefault="00324E63">
      <w:pPr>
        <w:pStyle w:val="Rubriikki"/>
      </w:pPr>
      <w:r>
        <w:t>Läsnäolijat voivat osallistua rukouksen toteuttamiseen.</w:t>
      </w:r>
    </w:p>
    <w:p w14:paraId="4329EBFD" w14:textId="77777777" w:rsidR="00000000" w:rsidRDefault="00324E63">
      <w:pPr>
        <w:pStyle w:val="Rukoustekstiylvlitastav"/>
        <w:tabs>
          <w:tab w:val="clear" w:pos="850"/>
          <w:tab w:val="left" w:pos="1134"/>
        </w:tabs>
        <w:ind w:left="1134" w:hanging="567"/>
      </w:pPr>
      <w:r>
        <w:rPr>
          <w:rFonts w:ascii="Arial" w:hAnsi="Arial"/>
          <w:b/>
        </w:rPr>
        <w:t>P/E</w:t>
      </w:r>
      <w:r>
        <w:t xml:space="preserve"> </w:t>
      </w:r>
      <w:r>
        <w:tab/>
        <w:t>Jumalamme ja Luojamme. Sinun va</w:t>
      </w:r>
      <w:r>
        <w:t xml:space="preserve">rassasi me elämme. Sinä olet antanut meille viisautta, taitoa ja voimaa työhön luomakunnassasi. Ole kaikkien kanssa, jotka työskentelevät tässä – –. Anna Henkesi synnyttää heidän välilleen keskinäistä kunnioitusta ja vastuuta kaikkien hyvinvoinnista. Anna </w:t>
      </w:r>
      <w:r>
        <w:t xml:space="preserve">tiedon, taidon ja tekniikan koitua ihmisille siunaukseksi sinun tahtosi mukaisesti. Varjele heitä vahingoilta ja vaaroilta. </w:t>
      </w:r>
    </w:p>
    <w:p w14:paraId="3A4F26F2" w14:textId="77777777" w:rsidR="00000000" w:rsidRDefault="00324E63">
      <w:pPr>
        <w:pStyle w:val="Rukoustekstiylvlitastav"/>
        <w:tabs>
          <w:tab w:val="clear" w:pos="850"/>
          <w:tab w:val="left" w:pos="1134"/>
        </w:tabs>
        <w:ind w:left="1134"/>
      </w:pPr>
      <w:r>
        <w:t xml:space="preserve">Kaikkivaltias Jumala, </w:t>
      </w:r>
      <w:proofErr w:type="gramStart"/>
      <w:r>
        <w:t>sinä</w:t>
      </w:r>
      <w:proofErr w:type="gramEnd"/>
      <w:r>
        <w:t xml:space="preserve"> joka itse toimit ihmisen työn kautta, ohjaa meidän toimiamme. Anna kaikkien löytää työtä, jossa he voiva</w:t>
      </w:r>
      <w:r>
        <w:t xml:space="preserve">t täyttää tehtävänsä ihmisinä ja työskennellä yhdessä toisten kanssa sinun kunniaksesi ja lähimmäisten parhaaksi. Tätä rukoilemme Herramme Jeesuksen Kristuksen kautta. </w:t>
      </w:r>
    </w:p>
    <w:p w14:paraId="0995EA2F" w14:textId="77777777" w:rsidR="00000000" w:rsidRDefault="00324E63">
      <w:pPr>
        <w:pStyle w:val="vaihtoehto"/>
      </w:pPr>
      <w:r>
        <w:tab/>
        <w:t>TAI</w:t>
      </w:r>
      <w:r>
        <w:tab/>
      </w:r>
    </w:p>
    <w:p w14:paraId="5745BF80" w14:textId="77777777" w:rsidR="00000000" w:rsidRDefault="00324E63">
      <w:pPr>
        <w:pStyle w:val="Rukoustekstiylvlitastav"/>
        <w:tabs>
          <w:tab w:val="clear" w:pos="850"/>
          <w:tab w:val="left" w:pos="1134"/>
        </w:tabs>
        <w:ind w:left="1134" w:hanging="567"/>
      </w:pPr>
      <w:r>
        <w:rPr>
          <w:rFonts w:ascii="Arial" w:hAnsi="Arial"/>
          <w:b/>
        </w:rPr>
        <w:t>P/E</w:t>
      </w:r>
      <w:r>
        <w:t xml:space="preserve"> </w:t>
      </w:r>
      <w:r>
        <w:tab/>
        <w:t>Jumalamme ja Luojamme. Sinun varassasi me elämme. Siunaa kaikkia, jotka työs</w:t>
      </w:r>
      <w:r>
        <w:t>kentelevät tässä – –. Anna heille viisautta ja taitoa hoitaa tehtävänsä. Anna yhteistyön henki ja työn ilo. Siunaa koko heidän elämänsä. Auta ja lohduta heitä vaikeuksien kohdatessa. Siunaa myös kaikkia niitä, joita täällä palvellaan. Auta meitä tukemaan n</w:t>
      </w:r>
      <w:r>
        <w:t xml:space="preserve">iitä, joilla on hätää ja puutetta. Sinua, kaiken hyvän lahjoittajaa, me kiitämme ja ylistämme nyt ja aina Herramme Jeesuksen Kristuksen tähden. </w:t>
      </w:r>
    </w:p>
    <w:p w14:paraId="29D074B5" w14:textId="77777777" w:rsidR="00000000" w:rsidRDefault="00324E63"/>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63"/>
    <w:rsid w:val="00324E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2C384"/>
  <w15:chartTrackingRefBased/>
  <w15:docId w15:val="{7A0F6C19-734C-4A6B-A34E-1B7BEF7A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Normaali"/>
    <w:pPr>
      <w:widowControl w:val="0"/>
      <w:spacing w:before="113" w:line="296" w:lineRule="atLeast"/>
      <w:ind w:left="851" w:hanging="284"/>
      <w:jc w:val="center"/>
    </w:pPr>
    <w:rPr>
      <w:rFonts w:ascii="Arial" w:hAnsi="Arial"/>
      <w:sz w:val="20"/>
      <w:szCs w:val="20"/>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l-my.sharepoint.com/personal/hanna_koskinen_evl_fi/Documents/Ty&#246;p&#246;yt&#228;/kirkkokasikirjan%20uudet%20tiedostot/8%20Rukoushetki&#228;/79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7900</Characters>
  <Application>Microsoft Office Word</Application>
  <DocSecurity>0</DocSecurity>
  <Lines>65</Lines>
  <Paragraphs>18</Paragraphs>
  <ScaleCrop>false</ScaleCrop>
  <HeadingPairs>
    <vt:vector size="2" baseType="variant">
      <vt:variant>
        <vt:lpstr>Otsikko</vt:lpstr>
      </vt:variant>
      <vt:variant>
        <vt:i4>1</vt:i4>
      </vt:variant>
    </vt:vector>
  </HeadingPairs>
  <TitlesOfParts>
    <vt:vector size="1" baseType="lpstr">
      <vt:lpstr>Teollisuuslaitoksen, toimiston tai muun työpaikan siunaaminen </vt:lpstr>
    </vt:vector>
  </TitlesOfParts>
  <Company>KKH</Company>
  <LinksUpToDate>false</LinksUpToDate>
  <CharactersWithSpaces>9088</CharactersWithSpaces>
  <SharedDoc>false</SharedDoc>
  <HLinks>
    <vt:vector size="12" baseType="variant">
      <vt:variant>
        <vt:i4>3342414</vt:i4>
      </vt:variant>
      <vt:variant>
        <vt:i4>3</vt:i4>
      </vt:variant>
      <vt:variant>
        <vt:i4>0</vt:i4>
      </vt:variant>
      <vt:variant>
        <vt:i4>5</vt:i4>
      </vt:variant>
      <vt:variant>
        <vt:lpwstr>79_lauluja.doc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Teollisuuslaitoksen, toimiston tai muun työpaikan siunaaminen</dc:title>
  <dc:subject/>
  <dc:creator>Hanna Koskinen</dc:creator>
  <cp:keywords/>
  <dc:description/>
  <cp:lastModifiedBy>Koskinen Hanna</cp:lastModifiedBy>
  <cp:revision>2</cp:revision>
  <dcterms:created xsi:type="dcterms:W3CDTF">2021-11-08T11:07:00Z</dcterms:created>
  <dcterms:modified xsi:type="dcterms:W3CDTF">2021-11-08T11:07:00Z</dcterms:modified>
</cp:coreProperties>
</file>