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1238" w14:textId="77777777" w:rsidR="00000000" w:rsidRDefault="00630E42">
      <w:pPr>
        <w:pStyle w:val="Otsikko1"/>
      </w:pPr>
      <w:r>
        <w:t>Sanomakellojen soidessa</w:t>
      </w:r>
    </w:p>
    <w:p w14:paraId="3769DD17" w14:textId="29DC0EC3" w:rsidR="00000000" w:rsidRDefault="00630E42">
      <w:pPr>
        <w:pStyle w:val="Rubriikkieisisennyst"/>
      </w:pPr>
      <w:r>
        <w:t xml:space="preserve">Tätä aineistoa käytetään rukoushetkessä (ks. sen </w:t>
      </w:r>
      <w:hyperlink r:id="rId4" w:history="1">
        <w:r>
          <w:rPr>
            <w:rStyle w:val="Hyperlinkki"/>
          </w:rPr>
          <w:t>rakenne</w:t>
        </w:r>
      </w:hyperlink>
      <w:r>
        <w:t>), jota vietetään sanomakellojen soiton yhteydessä.</w:t>
      </w:r>
    </w:p>
    <w:p w14:paraId="735380A9" w14:textId="77777777" w:rsidR="00000000" w:rsidRDefault="00630E42">
      <w:pPr>
        <w:pStyle w:val="Rubriikkieisisennyst"/>
      </w:pPr>
      <w:r>
        <w:t xml:space="preserve">Rukoushetken johtaa pappi, muu seurakunnan työntekijä tai seurakuntalainen. </w:t>
      </w:r>
    </w:p>
    <w:p w14:paraId="657BD445" w14:textId="77777777" w:rsidR="00000000" w:rsidRDefault="00630E42">
      <w:pPr>
        <w:pStyle w:val="Rubriikkieisisennyst"/>
      </w:pPr>
      <w:r>
        <w:t>Rukoushetki vo</w:t>
      </w:r>
      <w:r>
        <w:t>idaan viettää kirkossa, kotona tai muualla.</w:t>
      </w:r>
    </w:p>
    <w:p w14:paraId="5A8B4517" w14:textId="77777777" w:rsidR="00000000" w:rsidRDefault="00630E42">
      <w:pPr>
        <w:pStyle w:val="Rubriikkieisisennyst"/>
      </w:pPr>
      <w:r>
        <w:t>Rukoushetken aikana voidaan sytyttää muistokynttilöitä.</w:t>
      </w:r>
    </w:p>
    <w:p w14:paraId="2BE65E05" w14:textId="77777777" w:rsidR="00000000" w:rsidRDefault="00630E42">
      <w:pPr>
        <w:pStyle w:val="Otsikko3"/>
      </w:pPr>
      <w:r>
        <w:t>Virsiehdotuksia</w:t>
      </w:r>
    </w:p>
    <w:p w14:paraId="3FB1B76A" w14:textId="77777777" w:rsidR="00000000" w:rsidRDefault="00630E42">
      <w:pPr>
        <w:pStyle w:val="Rukousteksti"/>
      </w:pPr>
      <w:r>
        <w:t xml:space="preserve">– alkuvirsi </w:t>
      </w:r>
      <w:r>
        <w:rPr>
          <w:rFonts w:ascii="Arial" w:hAnsi="Arial"/>
          <w:color w:val="FF0000"/>
          <w:sz w:val="18"/>
        </w:rPr>
        <w:t>(rukoushetken rakenteen kohta 1)</w:t>
      </w:r>
      <w:r>
        <w:t xml:space="preserve">: 396, 621, 626 tai 631 </w:t>
      </w:r>
    </w:p>
    <w:p w14:paraId="1FD62FEE" w14:textId="77777777" w:rsidR="00000000" w:rsidRDefault="00630E42">
      <w:pPr>
        <w:pStyle w:val="Rukousteksti"/>
      </w:pPr>
      <w:r>
        <w:t xml:space="preserve">– vastaus </w:t>
      </w:r>
      <w:r>
        <w:rPr>
          <w:rFonts w:ascii="Arial" w:hAnsi="Arial"/>
          <w:color w:val="FF0000"/>
          <w:sz w:val="18"/>
        </w:rPr>
        <w:t>(kohta 5)</w:t>
      </w:r>
      <w:r>
        <w:t xml:space="preserve"> tai rukousjakson edellä </w:t>
      </w:r>
      <w:r>
        <w:rPr>
          <w:rFonts w:ascii="Arial" w:hAnsi="Arial"/>
          <w:color w:val="FF0000"/>
          <w:sz w:val="18"/>
        </w:rPr>
        <w:t>(kohta 7)</w:t>
      </w:r>
      <w:r>
        <w:t xml:space="preserve">: 273 tai 275 </w:t>
      </w:r>
    </w:p>
    <w:p w14:paraId="76F98FCE" w14:textId="77777777" w:rsidR="00000000" w:rsidRDefault="00630E42">
      <w:pPr>
        <w:pStyle w:val="Rukousteksti"/>
      </w:pPr>
      <w:r>
        <w:t>– p</w:t>
      </w:r>
      <w:r>
        <w:t xml:space="preserve">äätösmusiikki </w:t>
      </w:r>
      <w:r>
        <w:rPr>
          <w:rFonts w:ascii="Arial" w:hAnsi="Arial"/>
          <w:color w:val="FF0000"/>
          <w:sz w:val="18"/>
        </w:rPr>
        <w:t>(kohta 10)</w:t>
      </w:r>
      <w:r>
        <w:t>: 341, 388 tai 555</w:t>
      </w:r>
    </w:p>
    <w:p w14:paraId="5F0EC393" w14:textId="77777777" w:rsidR="00000000" w:rsidRDefault="00630E42">
      <w:pPr>
        <w:pStyle w:val="Otsikko3"/>
      </w:pPr>
      <w:r>
        <w:t>Johdantosanat</w:t>
      </w:r>
    </w:p>
    <w:p w14:paraId="5471D46A" w14:textId="77777777" w:rsidR="00000000" w:rsidRDefault="00630E42">
      <w:pPr>
        <w:pStyle w:val="Rubriikkisisennys"/>
        <w:ind w:left="0"/>
      </w:pPr>
      <w:r>
        <w:t xml:space="preserve">Rukoushetken rakenteen kohta 2. </w:t>
      </w:r>
    </w:p>
    <w:p w14:paraId="2DEEC392" w14:textId="77777777" w:rsidR="00000000" w:rsidRDefault="00630E42">
      <w:pPr>
        <w:pStyle w:val="Rukousteksti"/>
        <w:jc w:val="both"/>
      </w:pPr>
      <w:r>
        <w:t>Rakkaat ystävät. Jeesus kutsuu luokseen väsyneitä ja murheellisia. Hän sanoo: »Tulkaa minun luokseni, kaikki te työn ja kuormien uuvuttamat. Minä annan teille levon.»</w:t>
      </w:r>
      <w:r>
        <w:t xml:space="preserve"> </w:t>
      </w:r>
      <w:r>
        <w:rPr>
          <w:rFonts w:ascii="Arial" w:hAnsi="Arial"/>
          <w:color w:val="FF0000"/>
          <w:sz w:val="18"/>
        </w:rPr>
        <w:t>(Matt. 11:28.)</w:t>
      </w:r>
    </w:p>
    <w:p w14:paraId="3BD18272" w14:textId="77777777" w:rsidR="00000000" w:rsidRDefault="00630E42">
      <w:pPr>
        <w:pStyle w:val="vaihtoehto"/>
      </w:pPr>
      <w:r>
        <w:t>TAI</w:t>
      </w:r>
    </w:p>
    <w:p w14:paraId="6F86110C" w14:textId="77777777" w:rsidR="00000000" w:rsidRDefault="00630E42">
      <w:pPr>
        <w:pStyle w:val="Rukousteksti"/>
        <w:jc w:val="both"/>
      </w:pPr>
      <w:r>
        <w:t xml:space="preserve">Rakkaat ystävät. Olemme kokoontuneet kuuntelemaan sanomakelloja. Muistamme nyt NN:ää, joka on poissa keskuudestamme. Hiljennymme ja pyydämme Jumalalta lohdutusta suruun ja voimaa elämään. </w:t>
      </w:r>
    </w:p>
    <w:p w14:paraId="0548FE10" w14:textId="77777777" w:rsidR="00000000" w:rsidRDefault="00630E42">
      <w:pPr>
        <w:ind w:firstLine="1304"/>
        <w:rPr>
          <w:rFonts w:ascii="Arial" w:hAnsi="Arial"/>
          <w:u w:val="single"/>
        </w:rPr>
      </w:pPr>
    </w:p>
    <w:p w14:paraId="5C47534C" w14:textId="77777777" w:rsidR="00000000" w:rsidRDefault="00630E42">
      <w:pPr>
        <w:pStyle w:val="Otsikko3"/>
      </w:pPr>
      <w:r>
        <w:t>Psalmi</w:t>
      </w:r>
    </w:p>
    <w:p w14:paraId="3753803F" w14:textId="77777777" w:rsidR="00000000" w:rsidRDefault="00630E42">
      <w:pPr>
        <w:pStyle w:val="Rubriikkisisennys"/>
        <w:ind w:left="0"/>
      </w:pPr>
      <w:r>
        <w:t xml:space="preserve">Rukoushetken rakenteen kohta 3. </w:t>
      </w:r>
    </w:p>
    <w:p w14:paraId="196BD179" w14:textId="77777777" w:rsidR="00000000" w:rsidRDefault="00630E42">
      <w:pPr>
        <w:pStyle w:val="Rukousteksti"/>
      </w:pPr>
      <w:r>
        <w:t>Jumala</w:t>
      </w:r>
      <w:r>
        <w:t>n edessä mieleni hiljenee,</w:t>
      </w:r>
    </w:p>
    <w:p w14:paraId="584FC79A" w14:textId="77777777" w:rsidR="00000000" w:rsidRDefault="00630E42">
      <w:pPr>
        <w:pStyle w:val="Rukousteksti"/>
      </w:pPr>
      <w:r>
        <w:t>hän antaa minulle avun.</w:t>
      </w:r>
    </w:p>
    <w:p w14:paraId="07A94514" w14:textId="77777777" w:rsidR="00000000" w:rsidRDefault="00630E42">
      <w:pPr>
        <w:pStyle w:val="Rukousteksti"/>
      </w:pPr>
      <w:r>
        <w:tab/>
      </w:r>
      <w:r>
        <w:tab/>
        <w:t>Hän on kallio, hän on minun pelastukseni,</w:t>
      </w:r>
    </w:p>
    <w:p w14:paraId="03CBB37C" w14:textId="77777777" w:rsidR="00000000" w:rsidRDefault="00630E42">
      <w:pPr>
        <w:pStyle w:val="Rukousteksti"/>
      </w:pPr>
      <w:r>
        <w:tab/>
      </w:r>
      <w:r>
        <w:tab/>
        <w:t xml:space="preserve">hän on linnani, minä en horju. </w:t>
      </w:r>
    </w:p>
    <w:p w14:paraId="38B15DC2" w14:textId="77777777" w:rsidR="00000000" w:rsidRDefault="00630E42">
      <w:pPr>
        <w:pStyle w:val="Psalmiviitesisennys"/>
      </w:pPr>
      <w:r>
        <w:t>Ps. 62:2–3</w:t>
      </w:r>
    </w:p>
    <w:p w14:paraId="0766C0C9" w14:textId="77777777" w:rsidR="00000000" w:rsidRDefault="00630E42">
      <w:pPr>
        <w:pStyle w:val="vaihtoehto"/>
      </w:pPr>
      <w:r>
        <w:t>TAI</w:t>
      </w:r>
    </w:p>
    <w:p w14:paraId="0BFE8250" w14:textId="77777777" w:rsidR="00000000" w:rsidRDefault="00630E42">
      <w:pPr>
        <w:pStyle w:val="Rukousteksti"/>
      </w:pPr>
      <w:r>
        <w:t>Minä saan aina olla luonasi,</w:t>
      </w:r>
    </w:p>
    <w:p w14:paraId="3DD9FFBE" w14:textId="77777777" w:rsidR="00000000" w:rsidRDefault="00630E42">
      <w:pPr>
        <w:pStyle w:val="Rukousteksti"/>
      </w:pPr>
      <w:r>
        <w:t>sinä pidät kädestäni kiinni.</w:t>
      </w:r>
    </w:p>
    <w:p w14:paraId="6F34FD34" w14:textId="77777777" w:rsidR="00000000" w:rsidRDefault="00630E42">
      <w:pPr>
        <w:pStyle w:val="Rukousteksti"/>
      </w:pPr>
      <w:r>
        <w:tab/>
      </w:r>
      <w:r>
        <w:tab/>
        <w:t>Sinä johdatat minua tahtosi mukaan,</w:t>
      </w:r>
    </w:p>
    <w:p w14:paraId="5EE2A448" w14:textId="77777777" w:rsidR="00000000" w:rsidRDefault="00630E42">
      <w:pPr>
        <w:pStyle w:val="Rukousteksti"/>
      </w:pPr>
      <w:r>
        <w:tab/>
      </w:r>
      <w:r>
        <w:tab/>
        <w:t>ja viimein sin</w:t>
      </w:r>
      <w:r>
        <w:t>ä nostat minut kunniaan.</w:t>
      </w:r>
    </w:p>
    <w:p w14:paraId="37C549AE" w14:textId="77777777" w:rsidR="00000000" w:rsidRDefault="00630E42">
      <w:pPr>
        <w:pStyle w:val="Rukousteksti"/>
      </w:pPr>
      <w:r>
        <w:t>Taivaassa minulla on sinut,</w:t>
      </w:r>
    </w:p>
    <w:p w14:paraId="26A864CA" w14:textId="77777777" w:rsidR="00000000" w:rsidRDefault="00630E42">
      <w:pPr>
        <w:pStyle w:val="Rukousteksti"/>
      </w:pPr>
      <w:r>
        <w:t>sinä olet ainoa turvani maan päällä.</w:t>
      </w:r>
    </w:p>
    <w:p w14:paraId="252F654A" w14:textId="77777777" w:rsidR="00000000" w:rsidRDefault="00630E42">
      <w:pPr>
        <w:pStyle w:val="Rukousteksti"/>
      </w:pPr>
      <w:r>
        <w:tab/>
      </w:r>
      <w:r>
        <w:tab/>
        <w:t>Vaikka ruumiini ja sieluni nääntyy,</w:t>
      </w:r>
    </w:p>
    <w:p w14:paraId="264D7B6F" w14:textId="77777777" w:rsidR="00000000" w:rsidRDefault="00630E42">
      <w:pPr>
        <w:pStyle w:val="Rukousteksti"/>
      </w:pPr>
      <w:r>
        <w:tab/>
      </w:r>
      <w:r>
        <w:tab/>
        <w:t xml:space="preserve">Jumala on kallioni, minun osani iankaikkisesti. </w:t>
      </w:r>
    </w:p>
    <w:p w14:paraId="058529F8" w14:textId="77777777" w:rsidR="00000000" w:rsidRDefault="00630E42">
      <w:pPr>
        <w:pStyle w:val="Psalmiviitesisennys"/>
      </w:pPr>
      <w:r>
        <w:t>Ps. 73:23–26</w:t>
      </w:r>
    </w:p>
    <w:p w14:paraId="60A7BDFF" w14:textId="77777777" w:rsidR="00000000" w:rsidRDefault="00630E42">
      <w:pPr>
        <w:pStyle w:val="alaotsikko"/>
      </w:pPr>
      <w:r>
        <w:lastRenderedPageBreak/>
        <w:tab/>
        <w:t>Pieni kunnia</w:t>
      </w:r>
    </w:p>
    <w:p w14:paraId="1E30D49A" w14:textId="77777777" w:rsidR="00000000" w:rsidRDefault="00630E42">
      <w:pPr>
        <w:pStyle w:val="Rukousteksti"/>
      </w:pPr>
      <w:r>
        <w:t>Kunnia Isälle ja Pojalle</w:t>
      </w:r>
    </w:p>
    <w:p w14:paraId="5258E02D" w14:textId="77777777" w:rsidR="00000000" w:rsidRDefault="00630E42">
      <w:pPr>
        <w:pStyle w:val="Rukousteksti"/>
      </w:pPr>
      <w:r>
        <w:t>ja Pyhälle Hengelle,</w:t>
      </w:r>
    </w:p>
    <w:p w14:paraId="369CFC15" w14:textId="77777777" w:rsidR="00000000" w:rsidRDefault="00630E42">
      <w:pPr>
        <w:pStyle w:val="Rukousteksti"/>
      </w:pPr>
      <w:r>
        <w:tab/>
      </w:r>
      <w:r>
        <w:tab/>
        <w:t>ni</w:t>
      </w:r>
      <w:r>
        <w:t>in kuin oli alussa, nyt on ja aina,</w:t>
      </w:r>
    </w:p>
    <w:p w14:paraId="3F7F9462" w14:textId="77777777" w:rsidR="00000000" w:rsidRDefault="00630E42">
      <w:pPr>
        <w:pStyle w:val="Rukousteksti"/>
      </w:pPr>
      <w:r>
        <w:tab/>
      </w:r>
      <w:r>
        <w:tab/>
        <w:t>iankaikkisesta iankaikkiseen. Aamen.</w:t>
      </w:r>
    </w:p>
    <w:p w14:paraId="1C6C5CE1" w14:textId="77777777" w:rsidR="00000000" w:rsidRDefault="00630E42">
      <w:pPr>
        <w:pStyle w:val="Otsikko3"/>
      </w:pPr>
      <w:r>
        <w:t>Raamatunluku</w:t>
      </w:r>
    </w:p>
    <w:p w14:paraId="0433DF16" w14:textId="77777777" w:rsidR="00000000" w:rsidRDefault="00630E42">
      <w:pPr>
        <w:pStyle w:val="Rubriikkisisennys"/>
        <w:ind w:left="0"/>
      </w:pPr>
      <w:r>
        <w:t xml:space="preserve">Rukoushetken rakenteen kohta 4. </w:t>
      </w:r>
    </w:p>
    <w:p w14:paraId="5501FD12" w14:textId="77777777" w:rsidR="00000000" w:rsidRDefault="00630E42">
      <w:pPr>
        <w:pStyle w:val="Raamattuviite"/>
      </w:pPr>
      <w:r>
        <w:t>Room. 8:38–39</w:t>
      </w:r>
    </w:p>
    <w:p w14:paraId="48569094" w14:textId="77777777" w:rsidR="00000000" w:rsidRDefault="00630E42">
      <w:pPr>
        <w:pStyle w:val="Rukousteksti"/>
        <w:spacing w:before="120"/>
        <w:ind w:left="851"/>
        <w:jc w:val="both"/>
      </w:pPr>
      <w:r>
        <w:t>Olen varma siitä, ettei kuolema eikä elämä, eivät enkelit, eivät henkivallat, ei mikään nykyinen eikä mikään tuleva eivät</w:t>
      </w:r>
      <w:r>
        <w:t xml:space="preserve">kä mitkään voimat, ei korkeus eikä syvyys, ei mikään luotu voi erottaa meitä Jumalan rakkaudesta, joka on tullut ilmi Kristuksessa Jeesuksessa, meidän Herrassamme. </w:t>
      </w:r>
    </w:p>
    <w:p w14:paraId="3BF54CF7" w14:textId="77777777" w:rsidR="00000000" w:rsidRDefault="00630E42">
      <w:pPr>
        <w:pStyle w:val="Raamattuviite"/>
      </w:pPr>
    </w:p>
    <w:p w14:paraId="4C967958" w14:textId="77777777" w:rsidR="00000000" w:rsidRDefault="00630E42">
      <w:pPr>
        <w:pStyle w:val="Raamattuviite"/>
      </w:pPr>
      <w:proofErr w:type="spellStart"/>
      <w:r>
        <w:t>Joh</w:t>
      </w:r>
      <w:proofErr w:type="spellEnd"/>
      <w:r>
        <w:t>. 6:37–40</w:t>
      </w:r>
    </w:p>
    <w:p w14:paraId="43BA0819" w14:textId="77777777" w:rsidR="00000000" w:rsidRDefault="00630E42">
      <w:pPr>
        <w:pStyle w:val="Rukousteksti"/>
        <w:spacing w:before="120"/>
        <w:ind w:left="851"/>
        <w:jc w:val="both"/>
      </w:pPr>
      <w:r>
        <w:t xml:space="preserve">Jeesus sanoo: </w:t>
      </w:r>
    </w:p>
    <w:p w14:paraId="52D58CD5" w14:textId="77777777" w:rsidR="00000000" w:rsidRDefault="00630E42">
      <w:pPr>
        <w:pStyle w:val="Rukousteksti"/>
        <w:jc w:val="both"/>
      </w:pPr>
      <w:r>
        <w:t>»Kaikki ne, jotka Isä minulle antaa, tulevat minun luokseni, j</w:t>
      </w:r>
      <w:r>
        <w:t xml:space="preserve">a sitä, joka luokseni tulee, minä en aja pois. Enhän minä ole tullut taivaasta tekemään oman tahtoni mukaan, vaan täyttämään lähettäjäni tahdon. Ja lähettäjäni tahto on, etten minä anna yhdenkään niistä, jotka hän on uskonut haltuuni, joutua hukkaan, vaan </w:t>
      </w:r>
      <w:r>
        <w:t xml:space="preserve">viimeisenä päivänä herätän heidät kaikki. Minun Isäni tahtoo, että jokaisella, joka näkee Pojan ja uskoo häneen, on ikuinen elämä. Viimeisenä päivänä minä herätän hänet.» </w:t>
      </w:r>
    </w:p>
    <w:p w14:paraId="6588BAD7" w14:textId="77777777" w:rsidR="00000000" w:rsidRDefault="00630E42">
      <w:pPr>
        <w:pStyle w:val="Rukousteksti"/>
        <w:jc w:val="both"/>
      </w:pPr>
    </w:p>
    <w:p w14:paraId="4974C6C9" w14:textId="77777777" w:rsidR="00000000" w:rsidRDefault="00630E42">
      <w:pPr>
        <w:pStyle w:val="Raamattuviite"/>
      </w:pPr>
      <w:proofErr w:type="spellStart"/>
      <w:r>
        <w:t>Joh</w:t>
      </w:r>
      <w:proofErr w:type="spellEnd"/>
      <w:r>
        <w:t>. 14:1–6</w:t>
      </w:r>
    </w:p>
    <w:p w14:paraId="1FFAF074" w14:textId="77777777" w:rsidR="00000000" w:rsidRDefault="00630E42">
      <w:pPr>
        <w:pStyle w:val="Rukousteksti"/>
        <w:spacing w:before="120"/>
        <w:ind w:left="851"/>
        <w:jc w:val="both"/>
      </w:pPr>
      <w:r>
        <w:t xml:space="preserve">Jeesus sanoo: </w:t>
      </w:r>
    </w:p>
    <w:p w14:paraId="78E74709" w14:textId="77777777" w:rsidR="00000000" w:rsidRDefault="00630E42">
      <w:pPr>
        <w:pStyle w:val="Rukousteksti"/>
        <w:jc w:val="both"/>
      </w:pPr>
      <w:r>
        <w:t>»Älköön sydämenne olko levoton. Uskokaa Jumalaan ja usko</w:t>
      </w:r>
      <w:r>
        <w:t>kaa minuun. Minun Isäni kodissa on monta huonetta – enhän minä muuten sanoisi, että menen valmistamaan teille asuinsijan. Minä menen valmistamaan teille sijaa mutta tulen sitten takaisin ja noudan teidät luokseni, jotta saisitte olla siellä missä minä olen</w:t>
      </w:r>
      <w:r>
        <w:t xml:space="preserve">. Te tiedätte kyllä tien </w:t>
      </w:r>
      <w:proofErr w:type="gramStart"/>
      <w:r>
        <w:t>sinne</w:t>
      </w:r>
      <w:proofErr w:type="gramEnd"/>
      <w:r>
        <w:t xml:space="preserve"> minne minä menen.» </w:t>
      </w:r>
    </w:p>
    <w:p w14:paraId="5B9D2D9D" w14:textId="77777777" w:rsidR="00000000" w:rsidRDefault="00630E42">
      <w:pPr>
        <w:pStyle w:val="Rukoustekstiylvli"/>
      </w:pPr>
      <w:r>
        <w:tab/>
        <w:t>Tuomas sanoi hänelle: »Herra, emme me tiedä, minne sinä menet. Kuinka voisimme tuntea tien?» Jeesus vastasi: »Minä olen tie, totuus ja elämä. Ei kukaan pääse Isän luo muuten kuin minun kauttani.»</w:t>
      </w:r>
    </w:p>
    <w:p w14:paraId="37EBB7ED" w14:textId="77777777" w:rsidR="00000000" w:rsidRDefault="00630E42">
      <w:pPr>
        <w:pStyle w:val="Otsikko3"/>
      </w:pPr>
      <w:r>
        <w:t>Rukousja</w:t>
      </w:r>
      <w:r>
        <w:t>kso</w:t>
      </w:r>
    </w:p>
    <w:p w14:paraId="68FBDB68" w14:textId="77777777" w:rsidR="00000000" w:rsidRDefault="00630E42">
      <w:pPr>
        <w:pStyle w:val="Rubriikkisisennys"/>
        <w:ind w:left="0"/>
      </w:pPr>
      <w:r>
        <w:t>Rukoushetken rakenteen kohta 8.</w:t>
      </w:r>
    </w:p>
    <w:p w14:paraId="211D1C98" w14:textId="77777777" w:rsidR="00000000" w:rsidRDefault="00630E42">
      <w:pPr>
        <w:pStyle w:val="alaotsikko"/>
      </w:pPr>
      <w:r>
        <w:t>Rukous</w:t>
      </w:r>
    </w:p>
    <w:p w14:paraId="74DEB7B3" w14:textId="77777777" w:rsidR="00000000" w:rsidRDefault="00630E42">
      <w:pPr>
        <w:pStyle w:val="Rukousteksti"/>
        <w:tabs>
          <w:tab w:val="clear" w:pos="1247"/>
          <w:tab w:val="left" w:pos="540"/>
          <w:tab w:val="left" w:pos="1080"/>
        </w:tabs>
        <w:ind w:left="1080" w:hanging="513"/>
        <w:jc w:val="both"/>
      </w:pPr>
      <w:r>
        <w:t>1.</w:t>
      </w:r>
      <w:r>
        <w:tab/>
      </w:r>
      <w:r>
        <w:tab/>
        <w:t>Suuri Jumala, laupias Isä. Olemme edessäsi kuoleman koskettamina. Sinä annat elämän ja asetat päivillemme määrän. Olet kutsunut keskuudestamme pois NN:n. Hänen paikkansa kotona on nyt tyhjä, mutta mieleemme no</w:t>
      </w:r>
      <w:r>
        <w:t xml:space="preserve">usevat monet muistot. Herra, ole </w:t>
      </w:r>
      <w:r>
        <w:lastRenderedPageBreak/>
        <w:t>meitä lähellä ja auta turvautumaan sinuun. Sinä olet suurempi kuin surumme. Ota meidät hoitoosi sellaisina kuin olemme: itkevinä, väsyneinä ja katkerinakin. Tuomme eteesi viime päivien koettelemukset, ahdistukset ja kuolema</w:t>
      </w:r>
      <w:r>
        <w:t xml:space="preserve">npelkomme. </w:t>
      </w:r>
    </w:p>
    <w:p w14:paraId="1F3A4EFB" w14:textId="77777777" w:rsidR="00000000" w:rsidRDefault="00630E42">
      <w:pPr>
        <w:pStyle w:val="Rukousteksti"/>
        <w:ind w:left="1080" w:hanging="540"/>
        <w:jc w:val="both"/>
      </w:pPr>
      <w:r>
        <w:tab/>
      </w:r>
      <w:r>
        <w:tab/>
      </w:r>
    </w:p>
    <w:p w14:paraId="1AF4BDE4" w14:textId="77777777" w:rsidR="00000000" w:rsidRDefault="00630E42">
      <w:pPr>
        <w:pStyle w:val="Rukousteksti"/>
        <w:ind w:left="1080" w:hanging="540"/>
        <w:jc w:val="both"/>
      </w:pPr>
      <w:r>
        <w:tab/>
      </w:r>
      <w:r>
        <w:tab/>
        <w:t>Me kiitämme sinua yhteisistä vuosista ja kaikesta, mitä NN oli meille. Kiitämme siitä, mikä rohkaisee meitä elämään. Auta meitä kasvamaan sen läpi, mikä aiheutti ristiriitoja, niin etteivät ne jäisi kuluttamaan mieltämme. Kiitos siitä, ett</w:t>
      </w:r>
      <w:r>
        <w:t xml:space="preserve">ä Kristuksen tähden annat anteeksi kaiken sen, missä olemme tehneet väärin. Uupumuksen keskellä me kiitämme sinua niistä ihmisistä, jotka ovat eläneet mukana surussamme. Muista meitä murheessamme ja auta edessä olevissa käytännön tehtävissä. </w:t>
      </w:r>
    </w:p>
    <w:p w14:paraId="3A258AFA" w14:textId="77777777" w:rsidR="00000000" w:rsidRDefault="00630E42">
      <w:pPr>
        <w:pStyle w:val="Rukousteksti"/>
        <w:ind w:left="1080" w:hanging="540"/>
        <w:jc w:val="both"/>
      </w:pPr>
      <w:r>
        <w:tab/>
      </w:r>
      <w:r>
        <w:tab/>
      </w:r>
    </w:p>
    <w:p w14:paraId="4D5166AC" w14:textId="77777777" w:rsidR="00000000" w:rsidRDefault="00630E42">
      <w:pPr>
        <w:pStyle w:val="Rukousteksti"/>
        <w:ind w:left="1080" w:hanging="540"/>
        <w:jc w:val="both"/>
      </w:pPr>
      <w:r>
        <w:tab/>
      </w:r>
      <w:r>
        <w:tab/>
        <w:t xml:space="preserve">Jumala, </w:t>
      </w:r>
      <w:r>
        <w:t>sanasi vakuuttaa, että sinä tiedät, mitä me kaipaamme. Huokauksemmekin tulevat sinun korviisi. Tähän lupaukseen luottaen pyydämme: kuule nyt myös hiljainen rukouksemme.</w:t>
      </w:r>
    </w:p>
    <w:p w14:paraId="46DCA3C2" w14:textId="77777777" w:rsidR="00000000" w:rsidRDefault="00630E42">
      <w:pPr>
        <w:pStyle w:val="Rubriikkiylvli"/>
        <w:ind w:left="1080" w:hanging="540"/>
      </w:pPr>
      <w:r>
        <w:tab/>
      </w:r>
      <w:r>
        <w:tab/>
        <w:t xml:space="preserve">(hiljaisuus) </w:t>
      </w:r>
    </w:p>
    <w:p w14:paraId="19832A10" w14:textId="77777777" w:rsidR="00000000" w:rsidRDefault="00630E42">
      <w:pPr>
        <w:pStyle w:val="Rukousteksti"/>
        <w:ind w:left="1080" w:hanging="540"/>
        <w:jc w:val="both"/>
      </w:pPr>
      <w:r>
        <w:tab/>
      </w:r>
      <w:r>
        <w:tab/>
        <w:t>Kellojen soitto hiljentää mielemme ja suuntaa ajatuksemme sinua kohti</w:t>
      </w:r>
      <w:r>
        <w:t>, Herra. Uskomme NN:n sinun käsiisi. Anna Poikasi Jeesus Kristus turvaksemme elämässä ja kuolemassa. Auta meitä uskossa ja toivossa kulkemaan kohti Isän kotia, jossa saamme yhdessä kaikkien omiesi kanssa ylistää Vapahtajaamme. Jumala, kuule meitä Poikasi J</w:t>
      </w:r>
      <w:r>
        <w:t>eesuksen Kristuksen tähden.</w:t>
      </w:r>
    </w:p>
    <w:p w14:paraId="57F16075" w14:textId="77777777" w:rsidR="00000000" w:rsidRDefault="00630E42">
      <w:pPr>
        <w:pStyle w:val="Rukousteksti"/>
        <w:tabs>
          <w:tab w:val="num" w:pos="1134"/>
        </w:tabs>
        <w:ind w:left="1080" w:hanging="540"/>
        <w:jc w:val="both"/>
      </w:pPr>
    </w:p>
    <w:p w14:paraId="620E4EA1" w14:textId="77777777" w:rsidR="00000000" w:rsidRDefault="00630E42">
      <w:pPr>
        <w:pStyle w:val="Rukousteksti"/>
        <w:tabs>
          <w:tab w:val="num" w:pos="1134"/>
        </w:tabs>
        <w:ind w:left="1080" w:hanging="540"/>
        <w:jc w:val="both"/>
      </w:pPr>
      <w:r>
        <w:t>2.</w:t>
      </w:r>
      <w:r>
        <w:tab/>
      </w:r>
      <w:r>
        <w:tab/>
        <w:t>Jumala, taivaallinen Isä. Lohduta meitä, jotka nyt suremme NN:n kuolemaa. Vahvista meitä voimallasi ja tue Hengelläsi. Lähetä lohdutuksen enkeli vierellemme. Auta meitä jakamaan murheen ja kaipauksen tuska, tukemaan toisiam</w:t>
      </w:r>
      <w:r>
        <w:t xml:space="preserve">me ja näkemään surunkin keskellä sinun huolenpitosi. Rohkaise meitä uskomaan siihen, että elämä ei pääty kuolemaan vaan jatkuu sinun luonasi ikuisessa valossa. </w:t>
      </w:r>
    </w:p>
    <w:p w14:paraId="59EB666E" w14:textId="77777777" w:rsidR="00000000" w:rsidRDefault="00630E42">
      <w:pPr>
        <w:pStyle w:val="Rukoustekstiylvli"/>
        <w:tabs>
          <w:tab w:val="clear" w:pos="1247"/>
          <w:tab w:val="left" w:pos="1080"/>
        </w:tabs>
        <w:ind w:left="1080"/>
        <w:jc w:val="both"/>
      </w:pPr>
      <w:r>
        <w:tab/>
      </w:r>
      <w:r>
        <w:tab/>
        <w:t xml:space="preserve">Jumala, sanasi vakuuttaa, että sinä tiedät, mitä me kaipaamme. Huokauksemmekin tulevat sinun </w:t>
      </w:r>
      <w:r>
        <w:t>korviisi. Tähän lupaukseen luottaen pyydämme: kuule nyt myös hiljainen rukouksemme.</w:t>
      </w:r>
    </w:p>
    <w:p w14:paraId="36C5720A" w14:textId="77777777" w:rsidR="00000000" w:rsidRDefault="00630E42">
      <w:pPr>
        <w:pStyle w:val="Rubriikkiylvli"/>
        <w:ind w:left="1080" w:hanging="540"/>
      </w:pPr>
      <w:r>
        <w:tab/>
      </w:r>
      <w:r>
        <w:tab/>
        <w:t xml:space="preserve">(hiljaisuus) </w:t>
      </w:r>
    </w:p>
    <w:p w14:paraId="4FB4A892" w14:textId="77777777" w:rsidR="00000000" w:rsidRDefault="00630E42">
      <w:pPr>
        <w:pStyle w:val="Rukousteksti"/>
        <w:tabs>
          <w:tab w:val="num" w:pos="1134"/>
        </w:tabs>
        <w:ind w:left="1080" w:hanging="540"/>
        <w:jc w:val="both"/>
      </w:pPr>
      <w:r>
        <w:tab/>
      </w:r>
      <w:r>
        <w:tab/>
        <w:t>Jumala, meistä tuntuu vaikealta luopua NN:stä, vaikka tiedämmekin, että hän on päässyt lepoon kaikista huolista, vaivoista ja tuskista. Ota hänet vastaan.</w:t>
      </w:r>
      <w:r>
        <w:t xml:space="preserve"> Lohduta ja vahvista meitä ja auta meitä kaikessa turvautumaan sinuun nyt ja aina. Kuule meitä Poikasi Jeesuksen Kristuksen tähden.</w:t>
      </w:r>
    </w:p>
    <w:p w14:paraId="60B3D90E" w14:textId="77777777" w:rsidR="00000000" w:rsidRDefault="00630E42"/>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42"/>
    <w:rsid w:val="00630E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21C2C"/>
  <w15:chartTrackingRefBased/>
  <w15:docId w15:val="{66B9AF42-CB74-49A7-A5ED-7799810B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sisennys">
    <w:name w:val="Rubriikki/sisennys"/>
    <w:basedOn w:val="Normaali"/>
    <w:pPr>
      <w:widowControl w:val="0"/>
      <w:tabs>
        <w:tab w:val="left" w:pos="2211"/>
        <w:tab w:val="left" w:pos="2551"/>
        <w:tab w:val="left" w:pos="3288"/>
        <w:tab w:val="left" w:pos="3742"/>
        <w:tab w:val="left" w:pos="4082"/>
        <w:tab w:val="left" w:pos="4535"/>
        <w:tab w:val="left" w:pos="4989"/>
        <w:tab w:val="left" w:pos="5443"/>
      </w:tabs>
      <w:spacing w:after="96" w:line="214" w:lineRule="atLeast"/>
      <w:ind w:left="1928"/>
      <w:jc w:val="both"/>
    </w:pPr>
    <w:rPr>
      <w:rFonts w:ascii="Arial" w:hAnsi="Arial"/>
      <w:color w:val="FF0000"/>
      <w:sz w:val="18"/>
      <w:szCs w:val="20"/>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Rubriikkiylvli">
    <w:name w:val="Rubriikki yläväli"/>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113" w:after="96" w:line="214" w:lineRule="atLeast"/>
      <w:ind w:left="850" w:hanging="283"/>
      <w:jc w:val="both"/>
    </w:pPr>
    <w:rPr>
      <w:rFonts w:ascii="Arial" w:hAnsi="Arial"/>
      <w:color w:val="FF0000"/>
      <w:sz w:val="18"/>
      <w:szCs w:val="20"/>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4769</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Sanomakellojen soidessa</vt:lpstr>
    </vt:vector>
  </TitlesOfParts>
  <Company>KKH</Company>
  <LinksUpToDate>false</LinksUpToDate>
  <CharactersWithSpaces>5499</CharactersWithSpaces>
  <SharedDoc>false</SharedDoc>
  <HLinks>
    <vt:vector size="6" baseType="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Sanomakellojen soidessa</dc:title>
  <dc:subject/>
  <dc:creator>Hanna Koskinen</dc:creator>
  <cp:keywords/>
  <dc:description/>
  <cp:lastModifiedBy>Koskinen Hanna</cp:lastModifiedBy>
  <cp:revision>2</cp:revision>
  <dcterms:created xsi:type="dcterms:W3CDTF">2021-11-08T10:49:00Z</dcterms:created>
  <dcterms:modified xsi:type="dcterms:W3CDTF">2021-11-08T10:49:00Z</dcterms:modified>
</cp:coreProperties>
</file>