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BF3E" w14:textId="77777777" w:rsidR="00000000" w:rsidRDefault="00574D9E">
      <w:pPr>
        <w:pStyle w:val="Otsikko1"/>
      </w:pPr>
      <w:r>
        <w:t>Laudes</w:t>
      </w:r>
    </w:p>
    <w:p w14:paraId="60FA7168" w14:textId="77777777" w:rsidR="00000000" w:rsidRDefault="00574D9E">
      <w:pPr>
        <w:pStyle w:val="Otsikko11"/>
      </w:pPr>
      <w:r>
        <w:t>1.</w:t>
      </w:r>
      <w:r>
        <w:tab/>
        <w:t>Gathering</w:t>
      </w:r>
    </w:p>
    <w:p w14:paraId="02DD925B" w14:textId="77777777" w:rsidR="00000000" w:rsidRDefault="00574D9E">
      <w:pPr>
        <w:pStyle w:val="Rubriikki"/>
      </w:pPr>
      <w:r>
        <w:t>A hymn, song, or instrumental prelude may be used.</w:t>
      </w:r>
    </w:p>
    <w:p w14:paraId="09444BEF" w14:textId="77777777" w:rsidR="00000000" w:rsidRDefault="00574D9E">
      <w:pPr>
        <w:pStyle w:val="Rubriikki"/>
      </w:pPr>
      <w:r>
        <w:t>Alleluia is omitted during Lent, starting from Ash Wednesday</w:t>
      </w:r>
      <w:r>
        <w:t>. “Glory to the Father...” is omitted during the last two weeks of Lent.</w:t>
      </w:r>
    </w:p>
    <w:p w14:paraId="1C21BD03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rPr>
          <w:rFonts w:ascii="Helvetica" w:hAnsi="Helvetica"/>
        </w:rPr>
        <w:t>eader</w:t>
      </w:r>
      <w:r>
        <w:tab/>
      </w:r>
      <w:r>
        <w:tab/>
        <w:t>O Lord, open my lips,</w:t>
      </w:r>
    </w:p>
    <w:p w14:paraId="555CD480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rPr>
          <w:rFonts w:ascii="Helvetica" w:hAnsi="Helvetica"/>
        </w:rPr>
        <w:t>ssembly</w:t>
      </w:r>
      <w:r>
        <w:tab/>
        <w:t xml:space="preserve">and my mouth </w:t>
      </w:r>
      <w:r>
        <w:t>shall proclaim your praise.</w:t>
      </w:r>
    </w:p>
    <w:p w14:paraId="65511AD6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</w:r>
      <w:r>
        <w:tab/>
      </w:r>
      <w:r>
        <w:tab/>
      </w:r>
      <w:r>
        <w:tab/>
        <w:t>God, come to my assistance.</w:t>
      </w:r>
    </w:p>
    <w:p w14:paraId="737F6E4A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</w:r>
      <w:r>
        <w:tab/>
      </w:r>
      <w:r>
        <w:tab/>
      </w:r>
      <w:r>
        <w:tab/>
        <w:t>Lord, make haste to help me.</w:t>
      </w:r>
    </w:p>
    <w:p w14:paraId="7AB6F1F5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tab/>
        <w:t>Glory to the Father, and to the Son, and to the Holy Spirit:</w:t>
      </w:r>
    </w:p>
    <w:p w14:paraId="576D458E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tab/>
        <w:t>as it was in the beginning, is now, and will be forever. Amen.</w:t>
      </w:r>
    </w:p>
    <w:p w14:paraId="161234AD" w14:textId="77777777" w:rsidR="00000000" w:rsidRDefault="00574D9E">
      <w:pPr>
        <w:pStyle w:val="Leipteksti1"/>
      </w:pPr>
      <w:r>
        <w:tab/>
      </w:r>
      <w:r>
        <w:tab/>
      </w:r>
      <w:r>
        <w:tab/>
      </w:r>
      <w:r>
        <w:tab/>
        <w:t>Alleluia.</w:t>
      </w:r>
    </w:p>
    <w:p w14:paraId="537B8D64" w14:textId="77777777" w:rsidR="00000000" w:rsidRDefault="00574D9E">
      <w:pPr>
        <w:pStyle w:val="Rubriikkiylvli"/>
      </w:pPr>
      <w:r>
        <w:t>Instead of Al</w:t>
      </w:r>
      <w:r>
        <w:t>leluia, the following is used during Lent:</w:t>
      </w:r>
    </w:p>
    <w:p w14:paraId="45EC062D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Praise to you, O Christ, King of Eternal Glory!</w:t>
      </w:r>
    </w:p>
    <w:p w14:paraId="0AB5C5D1" w14:textId="77777777" w:rsidR="00000000" w:rsidRDefault="00574D9E">
      <w:pPr>
        <w:pStyle w:val="Otsikko11"/>
      </w:pPr>
      <w:r>
        <w:t>[2.</w:t>
      </w:r>
      <w:r>
        <w:tab/>
        <w:t>Hymn]</w:t>
      </w:r>
    </w:p>
    <w:p w14:paraId="7A7291C1" w14:textId="77777777" w:rsidR="00000000" w:rsidRDefault="00574D9E">
      <w:pPr>
        <w:pStyle w:val="Rubriikki"/>
      </w:pPr>
      <w:r>
        <w:t>[Parts in brackets may be omitted.]</w:t>
      </w:r>
    </w:p>
    <w:p w14:paraId="184E871C" w14:textId="77777777" w:rsidR="00000000" w:rsidRDefault="00574D9E">
      <w:pPr>
        <w:pStyle w:val="Otsikko11"/>
      </w:pPr>
      <w:r>
        <w:t>3.</w:t>
      </w:r>
      <w:r>
        <w:tab/>
        <w:t>Psalm</w:t>
      </w:r>
    </w:p>
    <w:p w14:paraId="17A20987" w14:textId="77777777" w:rsidR="00000000" w:rsidRDefault="00574D9E">
      <w:pPr>
        <w:pStyle w:val="Rubriikki"/>
      </w:pPr>
      <w:r>
        <w:t>The Psalm may be sung or spoken.</w:t>
      </w:r>
    </w:p>
    <w:p w14:paraId="3E54370A" w14:textId="77777777" w:rsidR="00000000" w:rsidRDefault="00574D9E">
      <w:pPr>
        <w:pStyle w:val="Rubriikki"/>
      </w:pPr>
      <w:r>
        <w:t>Instead of a psalm, the following Old Testament Canticles may be used: 1 Ch</w:t>
      </w:r>
      <w:r>
        <w:t>ronicles 29:10–13; Isaiah 12:1–6; Isaiah 26:1–4, 8–9, 12; Hosea 6:1–3.</w:t>
      </w:r>
    </w:p>
    <w:p w14:paraId="3FD060E9" w14:textId="77777777" w:rsidR="00000000" w:rsidRDefault="00574D9E">
      <w:pPr>
        <w:pStyle w:val="Rubriikki"/>
      </w:pPr>
      <w:r>
        <w:t>“Glory to the Father...” concludes the Psalm. It is omitted during the last two weeks of Lent.</w:t>
      </w:r>
    </w:p>
    <w:p w14:paraId="3822A229" w14:textId="77777777" w:rsidR="00000000" w:rsidRDefault="00574D9E">
      <w:pPr>
        <w:pStyle w:val="Rubriikki"/>
      </w:pPr>
      <w:r>
        <w:t>– Psalm</w:t>
      </w:r>
    </w:p>
    <w:p w14:paraId="23B3DEBB" w14:textId="77777777" w:rsidR="00000000" w:rsidRDefault="00574D9E">
      <w:pPr>
        <w:pStyle w:val="Leipteksti1"/>
      </w:pPr>
      <w:r>
        <w:t>Glory to the Father, and to the Son,</w:t>
      </w:r>
    </w:p>
    <w:p w14:paraId="46746B9F" w14:textId="77777777" w:rsidR="00000000" w:rsidRDefault="00574D9E">
      <w:pPr>
        <w:pStyle w:val="Leipteksti1"/>
      </w:pPr>
      <w:r>
        <w:t>and to the Holy Spirit:</w:t>
      </w:r>
    </w:p>
    <w:p w14:paraId="7B519BBC" w14:textId="77777777" w:rsidR="00000000" w:rsidRDefault="00574D9E">
      <w:pPr>
        <w:pStyle w:val="Leipteksti1"/>
      </w:pPr>
      <w:r>
        <w:tab/>
        <w:t>as it was in the beg</w:t>
      </w:r>
      <w:r>
        <w:t>inning, is now,</w:t>
      </w:r>
    </w:p>
    <w:p w14:paraId="04D0677F" w14:textId="77777777" w:rsidR="00000000" w:rsidRDefault="00574D9E">
      <w:pPr>
        <w:pStyle w:val="Leipteksti1"/>
      </w:pPr>
      <w:r>
        <w:tab/>
        <w:t>and will be forever. Amen.</w:t>
      </w:r>
    </w:p>
    <w:p w14:paraId="4A1F31B4" w14:textId="77777777" w:rsidR="00000000" w:rsidRDefault="00574D9E">
      <w:pPr>
        <w:pStyle w:val="Otsikko11"/>
      </w:pPr>
      <w:r>
        <w:t>4.</w:t>
      </w:r>
      <w:r>
        <w:tab/>
        <w:t>Scripture reading</w:t>
      </w:r>
    </w:p>
    <w:p w14:paraId="29C29392" w14:textId="77777777" w:rsidR="00000000" w:rsidRDefault="00574D9E">
      <w:pPr>
        <w:pStyle w:val="Rubriikki"/>
      </w:pPr>
      <w:r>
        <w:t>A reading or Gospel suited to the time of the church year or to the time of the day is read. A silence may be kept after reading.</w:t>
      </w:r>
    </w:p>
    <w:p w14:paraId="28A3FEF7" w14:textId="77777777" w:rsidR="00000000" w:rsidRDefault="00574D9E">
      <w:pPr>
        <w:pStyle w:val="Otsikko11"/>
      </w:pPr>
      <w:r>
        <w:t>[5.</w:t>
      </w:r>
      <w:r>
        <w:tab/>
        <w:t>Response]</w:t>
      </w:r>
    </w:p>
    <w:p w14:paraId="367902AD" w14:textId="77777777" w:rsidR="00000000" w:rsidRDefault="00574D9E">
      <w:pPr>
        <w:pStyle w:val="Rubriikki"/>
      </w:pPr>
      <w:r>
        <w:t>“Glory to the Father...”</w:t>
      </w:r>
      <w:r>
        <w:t xml:space="preserve"> and the refrain that f</w:t>
      </w:r>
      <w:r>
        <w:t>ollows it</w:t>
      </w:r>
      <w:r>
        <w:t xml:space="preserve"> is omitted during the last two weeks of Lent.</w:t>
      </w:r>
    </w:p>
    <w:p w14:paraId="5B68827C" w14:textId="77777777" w:rsidR="00000000" w:rsidRDefault="00574D9E">
      <w:pPr>
        <w:pStyle w:val="Rubriikki"/>
      </w:pPr>
      <w:r>
        <w:t>Instead of a Response, a hymn, song or instrumental music may be used.</w:t>
      </w:r>
    </w:p>
    <w:p w14:paraId="5362AE81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Let me hear of your steadfast love in the morning.</w:t>
      </w:r>
    </w:p>
    <w:p w14:paraId="0BCD7471" w14:textId="77777777" w:rsidR="00000000" w:rsidRDefault="00574D9E">
      <w:pPr>
        <w:pStyle w:val="Leipteksti1"/>
      </w:pPr>
      <w:r>
        <w:rPr>
          <w:rFonts w:ascii="Helvetica" w:hAnsi="Helvetica"/>
          <w:b/>
        </w:rPr>
        <w:lastRenderedPageBreak/>
        <w:t>A</w:t>
      </w:r>
      <w:r>
        <w:tab/>
        <w:t>Let me hear of your steadfast love in the morning.</w:t>
      </w:r>
    </w:p>
    <w:p w14:paraId="63F8C3E7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In you I put my trust</w:t>
      </w:r>
      <w:r>
        <w:t>, teach me the way I should go.</w:t>
      </w:r>
    </w:p>
    <w:p w14:paraId="59805F3D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Let me hear of your steadfast love in the morning.</w:t>
      </w:r>
    </w:p>
    <w:p w14:paraId="2CD29DB3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Glory to the Father, and to the Son, and to the Holy Spirit.</w:t>
      </w:r>
    </w:p>
    <w:p w14:paraId="26F89D24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Let me hear of your steadfast love in the morning.</w:t>
      </w:r>
    </w:p>
    <w:p w14:paraId="2AB14200" w14:textId="77777777" w:rsidR="00000000" w:rsidRDefault="00574D9E">
      <w:pPr>
        <w:pStyle w:val="Otsikko11"/>
      </w:pPr>
      <w:r>
        <w:t>[6.</w:t>
      </w:r>
      <w:r>
        <w:tab/>
        <w:t>Short homily or meditation]</w:t>
      </w:r>
    </w:p>
    <w:p w14:paraId="6D3DBE42" w14:textId="77777777" w:rsidR="00000000" w:rsidRDefault="00574D9E">
      <w:pPr>
        <w:pStyle w:val="Otsikko11"/>
      </w:pPr>
      <w:r>
        <w:t>7.</w:t>
      </w:r>
      <w:r>
        <w:tab/>
      </w:r>
      <w:r>
        <w:t>The Song of Zecharia</w:t>
      </w:r>
      <w:r>
        <w:t>h (Benedictus)</w:t>
      </w:r>
    </w:p>
    <w:p w14:paraId="74B8D605" w14:textId="77777777" w:rsidR="00000000" w:rsidRDefault="00574D9E">
      <w:pPr>
        <w:pStyle w:val="Rubriikki"/>
      </w:pPr>
      <w:r>
        <w:t>“Glory to the Father...” is omitted during the last two weeks of Lent.</w:t>
      </w:r>
    </w:p>
    <w:p w14:paraId="71F77B52" w14:textId="77777777" w:rsidR="00000000" w:rsidRDefault="00574D9E">
      <w:pPr>
        <w:pStyle w:val="Otsikko21"/>
      </w:pPr>
      <w:r>
        <w:t>[Antiphon]</w:t>
      </w:r>
    </w:p>
    <w:p w14:paraId="3E42DC38" w14:textId="77777777" w:rsidR="00000000" w:rsidRDefault="00574D9E">
      <w:pPr>
        <w:pStyle w:val="Leipteksti1"/>
      </w:pPr>
      <w:r>
        <w:t>In the tender compassion of our God</w:t>
      </w:r>
    </w:p>
    <w:p w14:paraId="26072BAF" w14:textId="77777777" w:rsidR="00000000" w:rsidRDefault="00574D9E">
      <w:pPr>
        <w:pStyle w:val="Leipteksti1"/>
      </w:pPr>
      <w:r>
        <w:t>the dawn from on high shall break upon us.</w:t>
      </w:r>
    </w:p>
    <w:p w14:paraId="7C239C28" w14:textId="77777777" w:rsidR="00000000" w:rsidRDefault="00574D9E">
      <w:pPr>
        <w:pStyle w:val="Otsikko21"/>
      </w:pPr>
      <w:r>
        <w:t>Benedictus</w:t>
      </w:r>
    </w:p>
    <w:p w14:paraId="7D2AA496" w14:textId="77777777" w:rsidR="00000000" w:rsidRDefault="00574D9E">
      <w:pPr>
        <w:pStyle w:val="Leipteksti1"/>
      </w:pPr>
      <w:r>
        <w:t>Blessed (+) are you, Lord, the God of Israel,</w:t>
      </w:r>
    </w:p>
    <w:p w14:paraId="67F90AA5" w14:textId="77777777" w:rsidR="00000000" w:rsidRDefault="00574D9E">
      <w:pPr>
        <w:pStyle w:val="Leipteksti1"/>
      </w:pPr>
      <w:r>
        <w:t>for you have come to yo</w:t>
      </w:r>
      <w:r>
        <w:t>ur people and set them free.</w:t>
      </w:r>
    </w:p>
    <w:p w14:paraId="581A5B65" w14:textId="77777777" w:rsidR="00000000" w:rsidRDefault="00574D9E">
      <w:pPr>
        <w:pStyle w:val="Leipteksti1"/>
      </w:pPr>
      <w:r>
        <w:tab/>
        <w:t>You have raised up for us a mighty Savior,</w:t>
      </w:r>
    </w:p>
    <w:p w14:paraId="06310A69" w14:textId="77777777" w:rsidR="00000000" w:rsidRDefault="00574D9E">
      <w:pPr>
        <w:pStyle w:val="Leipteksti1"/>
      </w:pPr>
      <w:r>
        <w:tab/>
        <w:t>born of the house of your servant David.</w:t>
      </w:r>
    </w:p>
    <w:p w14:paraId="22691405" w14:textId="77777777" w:rsidR="00000000" w:rsidRDefault="00574D9E">
      <w:pPr>
        <w:pStyle w:val="Leipteksti1"/>
      </w:pPr>
      <w:r>
        <w:t>Through your holy prophets, you promised of old</w:t>
      </w:r>
    </w:p>
    <w:p w14:paraId="3431CE4C" w14:textId="77777777" w:rsidR="00000000" w:rsidRDefault="00574D9E">
      <w:pPr>
        <w:pStyle w:val="Leipteksti1"/>
      </w:pPr>
      <w:r>
        <w:t>to save us from our enemies,</w:t>
      </w:r>
    </w:p>
    <w:p w14:paraId="75C40236" w14:textId="77777777" w:rsidR="00000000" w:rsidRDefault="00574D9E">
      <w:pPr>
        <w:pStyle w:val="Leipteksti1"/>
      </w:pPr>
      <w:r>
        <w:tab/>
        <w:t>from the hands of all who hate us,</w:t>
      </w:r>
    </w:p>
    <w:p w14:paraId="7B95D231" w14:textId="77777777" w:rsidR="00000000" w:rsidRDefault="00574D9E">
      <w:pPr>
        <w:pStyle w:val="Leipteksti1"/>
      </w:pPr>
      <w:r>
        <w:tab/>
        <w:t>to show mercy to our forebe</w:t>
      </w:r>
      <w:r>
        <w:t>ars,</w:t>
      </w:r>
    </w:p>
    <w:p w14:paraId="3DAD9651" w14:textId="77777777" w:rsidR="00000000" w:rsidRDefault="00574D9E">
      <w:pPr>
        <w:pStyle w:val="Leipteksti1"/>
      </w:pPr>
      <w:r>
        <w:tab/>
        <w:t>and to remember your holy covenant.</w:t>
      </w:r>
    </w:p>
    <w:p w14:paraId="476C6649" w14:textId="77777777" w:rsidR="00000000" w:rsidRDefault="00574D9E">
      <w:pPr>
        <w:pStyle w:val="Leipteksti1"/>
      </w:pPr>
      <w:r>
        <w:t>This was the oath you swore to our father Abraham:</w:t>
      </w:r>
    </w:p>
    <w:p w14:paraId="249CD597" w14:textId="77777777" w:rsidR="00000000" w:rsidRDefault="00574D9E">
      <w:pPr>
        <w:pStyle w:val="Leipteksti1"/>
      </w:pPr>
      <w:r>
        <w:t>to set us free from the hands of our enemies,</w:t>
      </w:r>
    </w:p>
    <w:p w14:paraId="2FBAB7E1" w14:textId="77777777" w:rsidR="00000000" w:rsidRDefault="00574D9E">
      <w:pPr>
        <w:pStyle w:val="Leipteksti1"/>
      </w:pPr>
      <w:r>
        <w:tab/>
        <w:t>free to worship you without fear,</w:t>
      </w:r>
    </w:p>
    <w:p w14:paraId="292D0B28" w14:textId="77777777" w:rsidR="00000000" w:rsidRDefault="00574D9E">
      <w:pPr>
        <w:pStyle w:val="Leipteksti1"/>
      </w:pPr>
      <w:r>
        <w:tab/>
        <w:t>holy and righteous before you,</w:t>
      </w:r>
    </w:p>
    <w:p w14:paraId="4011BDE5" w14:textId="77777777" w:rsidR="00000000" w:rsidRDefault="00574D9E">
      <w:pPr>
        <w:pStyle w:val="Leipteksti1"/>
      </w:pPr>
      <w:r>
        <w:tab/>
        <w:t>all the days of our life.</w:t>
      </w:r>
    </w:p>
    <w:p w14:paraId="03AED529" w14:textId="77777777" w:rsidR="00000000" w:rsidRDefault="00574D9E">
      <w:pPr>
        <w:pStyle w:val="Leipteksti1"/>
      </w:pPr>
      <w:r>
        <w:t>And you, child, shall b</w:t>
      </w:r>
      <w:r>
        <w:t>e called the prophet of the Most High,</w:t>
      </w:r>
    </w:p>
    <w:p w14:paraId="653426A3" w14:textId="77777777" w:rsidR="00000000" w:rsidRDefault="00574D9E">
      <w:pPr>
        <w:pStyle w:val="Leipteksti1"/>
      </w:pPr>
      <w:r>
        <w:t>for you will go before the Lord to prepare the way,</w:t>
      </w:r>
    </w:p>
    <w:p w14:paraId="1CBB2384" w14:textId="77777777" w:rsidR="00000000" w:rsidRDefault="00574D9E">
      <w:pPr>
        <w:pStyle w:val="Leipteksti1"/>
      </w:pPr>
      <w:r>
        <w:tab/>
        <w:t>to give God’s people knowledge of salvation</w:t>
      </w:r>
    </w:p>
    <w:p w14:paraId="524E52CC" w14:textId="77777777" w:rsidR="00000000" w:rsidRDefault="00574D9E">
      <w:pPr>
        <w:pStyle w:val="Leipteksti1"/>
      </w:pPr>
      <w:r>
        <w:tab/>
        <w:t>by the forgiveness of their sins.</w:t>
      </w:r>
    </w:p>
    <w:p w14:paraId="21CB3FC4" w14:textId="77777777" w:rsidR="00000000" w:rsidRDefault="00574D9E">
      <w:pPr>
        <w:pStyle w:val="Leipteksti1"/>
      </w:pPr>
      <w:r>
        <w:t>In the tender compassion of our God</w:t>
      </w:r>
    </w:p>
    <w:p w14:paraId="0D5A0C03" w14:textId="77777777" w:rsidR="00000000" w:rsidRDefault="00574D9E">
      <w:pPr>
        <w:pStyle w:val="Leipteksti1"/>
      </w:pPr>
      <w:r>
        <w:t>the dawn from on high shall break upon us,</w:t>
      </w:r>
    </w:p>
    <w:p w14:paraId="528B7F58" w14:textId="77777777" w:rsidR="00000000" w:rsidRDefault="00574D9E">
      <w:pPr>
        <w:pStyle w:val="Leipteksti1"/>
      </w:pPr>
      <w:r>
        <w:tab/>
        <w:t>to sh</w:t>
      </w:r>
      <w:r>
        <w:t>ine on those who dwell in darkness and the shadow of death,</w:t>
      </w:r>
    </w:p>
    <w:p w14:paraId="4CA12BE8" w14:textId="77777777" w:rsidR="00000000" w:rsidRDefault="00574D9E">
      <w:pPr>
        <w:pStyle w:val="Leipteksti1"/>
      </w:pPr>
      <w:r>
        <w:tab/>
        <w:t>and to guide our feet into the way of peace.</w:t>
      </w:r>
    </w:p>
    <w:p w14:paraId="5E1E546C" w14:textId="77777777" w:rsidR="00000000" w:rsidRDefault="00574D9E">
      <w:pPr>
        <w:pStyle w:val="Leipteksti1"/>
      </w:pPr>
    </w:p>
    <w:p w14:paraId="4C9997B6" w14:textId="77777777" w:rsidR="00000000" w:rsidRDefault="00574D9E">
      <w:pPr>
        <w:pStyle w:val="Leipteksti1"/>
      </w:pPr>
      <w:r>
        <w:t>Glory to the Father, and to the Son,</w:t>
      </w:r>
    </w:p>
    <w:p w14:paraId="3B5E1136" w14:textId="77777777" w:rsidR="00000000" w:rsidRDefault="00574D9E">
      <w:pPr>
        <w:pStyle w:val="Leipteksti1"/>
      </w:pPr>
      <w:r>
        <w:t>and to the Holy Spirit:</w:t>
      </w:r>
    </w:p>
    <w:p w14:paraId="22C71445" w14:textId="77777777" w:rsidR="00000000" w:rsidRDefault="00574D9E">
      <w:pPr>
        <w:pStyle w:val="Leipteksti1"/>
      </w:pPr>
      <w:r>
        <w:tab/>
        <w:t>as it was in the beginning, is now,</w:t>
      </w:r>
    </w:p>
    <w:p w14:paraId="4A6151C4" w14:textId="77777777" w:rsidR="00000000" w:rsidRDefault="00574D9E">
      <w:pPr>
        <w:pStyle w:val="Leipteksti1"/>
      </w:pPr>
      <w:r>
        <w:tab/>
        <w:t>and will be forever. Amen.</w:t>
      </w:r>
    </w:p>
    <w:p w14:paraId="128A969C" w14:textId="77777777" w:rsidR="00000000" w:rsidRDefault="00574D9E">
      <w:pPr>
        <w:pStyle w:val="Otsikko21"/>
      </w:pPr>
      <w:r>
        <w:lastRenderedPageBreak/>
        <w:t>[The antiphon is repeat</w:t>
      </w:r>
      <w:r>
        <w:t>ed:]</w:t>
      </w:r>
    </w:p>
    <w:p w14:paraId="69C0A04F" w14:textId="77777777" w:rsidR="00000000" w:rsidRDefault="00574D9E">
      <w:pPr>
        <w:pStyle w:val="Leipteksti1"/>
      </w:pPr>
      <w:r>
        <w:t>In the tender compassion of our God</w:t>
      </w:r>
    </w:p>
    <w:p w14:paraId="1DD2D509" w14:textId="77777777" w:rsidR="00000000" w:rsidRDefault="00574D9E">
      <w:pPr>
        <w:pStyle w:val="Leipteksti1"/>
      </w:pPr>
      <w:r>
        <w:t>the dawn from on high shall break upon us.</w:t>
      </w:r>
    </w:p>
    <w:p w14:paraId="3C43880C" w14:textId="77777777" w:rsidR="00000000" w:rsidRDefault="00574D9E">
      <w:pPr>
        <w:pStyle w:val="Otsikko11"/>
      </w:pPr>
      <w:r>
        <w:t>8.</w:t>
      </w:r>
      <w:r>
        <w:tab/>
        <w:t>Prayers</w:t>
      </w:r>
    </w:p>
    <w:p w14:paraId="05C6FCAB" w14:textId="77777777" w:rsidR="00000000" w:rsidRDefault="00574D9E">
      <w:pPr>
        <w:pStyle w:val="Otsikko21"/>
      </w:pPr>
      <w:r>
        <w:t>[Responsory prayer]</w:t>
      </w:r>
    </w:p>
    <w:p w14:paraId="3DD7EA76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O Lord God of hosts, restore us;</w:t>
      </w:r>
    </w:p>
    <w:p w14:paraId="1F4A8F81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let your face shine, that we may be saved.</w:t>
      </w:r>
    </w:p>
    <w:p w14:paraId="0A700B27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Christ, come to our help.</w:t>
      </w:r>
    </w:p>
    <w:p w14:paraId="07688EFE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 xml:space="preserve">Redeem us for the sake of your </w:t>
      </w:r>
      <w:r>
        <w:t>steadfast love.</w:t>
      </w:r>
    </w:p>
    <w:p w14:paraId="5142661D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Hear my prayer, O Lord.</w:t>
      </w:r>
    </w:p>
    <w:p w14:paraId="7B543714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Give ear to my supplications.</w:t>
      </w:r>
    </w:p>
    <w:p w14:paraId="68D20495" w14:textId="77777777" w:rsidR="00000000" w:rsidRDefault="00574D9E">
      <w:pPr>
        <w:pStyle w:val="Leipteksti1"/>
      </w:pPr>
    </w:p>
    <w:p w14:paraId="5C06ADF4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Let us pray.</w:t>
      </w:r>
    </w:p>
    <w:p w14:paraId="074C6414" w14:textId="77777777" w:rsidR="00000000" w:rsidRDefault="00574D9E">
      <w:pPr>
        <w:pStyle w:val="Otsikko21"/>
      </w:pPr>
      <w:r>
        <w:t>[Prayer of intercession]</w:t>
      </w:r>
    </w:p>
    <w:p w14:paraId="18A7FF1A" w14:textId="77777777" w:rsidR="00000000" w:rsidRDefault="00574D9E">
      <w:pPr>
        <w:pStyle w:val="Rubriikki"/>
      </w:pPr>
      <w:r>
        <w:t>Prayer may be freely formulated. After each petition the assembly may respond »Lord, have mercy.». A brief silent prayer may conclude the pra</w:t>
      </w:r>
      <w:r>
        <w:t>yer of intercession.</w:t>
      </w:r>
    </w:p>
    <w:p w14:paraId="7FF245E2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God, we give you thanks for this new day.</w:t>
      </w:r>
    </w:p>
    <w:p w14:paraId="0C6FED36" w14:textId="77777777" w:rsidR="00000000" w:rsidRDefault="00574D9E">
      <w:pPr>
        <w:pStyle w:val="Leipteksti1"/>
      </w:pPr>
      <w:r>
        <w:tab/>
        <w:t>Let the light of Christ’s resurrection shine upon us.</w:t>
      </w:r>
    </w:p>
    <w:p w14:paraId="3CEBD8B4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Lord, have mercy.</w:t>
      </w:r>
    </w:p>
    <w:p w14:paraId="3EE5520C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Let your light shine upon those</w:t>
      </w:r>
    </w:p>
    <w:p w14:paraId="7E897C55" w14:textId="77777777" w:rsidR="00000000" w:rsidRDefault="00574D9E">
      <w:pPr>
        <w:pStyle w:val="Leipteksti1"/>
      </w:pPr>
      <w:r>
        <w:tab/>
        <w:t>who sit in darkness and in the shadow of death.</w:t>
      </w:r>
    </w:p>
    <w:p w14:paraId="7B73D13F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Christ, have mercy.</w:t>
      </w:r>
    </w:p>
    <w:p w14:paraId="252F4E35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Let us to</w:t>
      </w:r>
      <w:r>
        <w:t>day bear the fruit of the Spirit:</w:t>
      </w:r>
    </w:p>
    <w:p w14:paraId="22D80585" w14:textId="77777777" w:rsidR="00000000" w:rsidRDefault="00574D9E">
      <w:pPr>
        <w:pStyle w:val="Leipteksti1"/>
      </w:pPr>
      <w:r>
        <w:tab/>
        <w:t>love, joy and patience.</w:t>
      </w:r>
    </w:p>
    <w:p w14:paraId="545896FB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Lord, have mercy.</w:t>
      </w:r>
    </w:p>
    <w:p w14:paraId="65A508F4" w14:textId="77777777" w:rsidR="00000000" w:rsidRDefault="00574D9E">
      <w:pPr>
        <w:pStyle w:val="Otsikko21"/>
      </w:pPr>
      <w:r>
        <w:t>Prayer of the day</w:t>
      </w:r>
    </w:p>
    <w:p w14:paraId="07555674" w14:textId="77777777" w:rsidR="00000000" w:rsidRDefault="00574D9E">
      <w:pPr>
        <w:pStyle w:val="Rubriikki"/>
      </w:pPr>
      <w:r>
        <w:t>A prayer suited to the time of the church year or to the time of the day is read. Prayer may be freely formulated.</w:t>
      </w:r>
    </w:p>
    <w:p w14:paraId="6FE26380" w14:textId="77777777" w:rsidR="00000000" w:rsidRDefault="00574D9E">
      <w:pPr>
        <w:pStyle w:val="Rubriikki"/>
      </w:pPr>
      <w:r>
        <w:t>– prayer</w:t>
      </w:r>
    </w:p>
    <w:p w14:paraId="5B100AA7" w14:textId="77777777" w:rsidR="00000000" w:rsidRDefault="00574D9E">
      <w:pPr>
        <w:pStyle w:val="Leipteksti1"/>
        <w:rPr>
          <w:rFonts w:ascii="Helvetica" w:hAnsi="Helvetica"/>
          <w:b/>
        </w:rPr>
      </w:pPr>
      <w:r>
        <w:rPr>
          <w:rFonts w:ascii="Helvetica" w:hAnsi="Helvetica"/>
          <w:b/>
        </w:rPr>
        <w:t>A</w:t>
      </w:r>
      <w:r>
        <w:tab/>
        <w:t>Amen.</w:t>
      </w:r>
    </w:p>
    <w:p w14:paraId="11758AE7" w14:textId="77777777" w:rsidR="00000000" w:rsidRDefault="00574D9E">
      <w:pPr>
        <w:pStyle w:val="Otsikko21"/>
      </w:pPr>
      <w:r>
        <w:t>Lord’s Prayer</w:t>
      </w:r>
    </w:p>
    <w:p w14:paraId="655E7869" w14:textId="77777777" w:rsidR="00000000" w:rsidRDefault="00574D9E">
      <w:pPr>
        <w:pStyle w:val="Rubriikki"/>
      </w:pPr>
      <w:r>
        <w:t>The Lord’s Pr</w:t>
      </w:r>
      <w:r>
        <w:t>ayer is spoken or sung in unison.</w:t>
      </w:r>
    </w:p>
    <w:p w14:paraId="743E52B2" w14:textId="77777777" w:rsidR="00000000" w:rsidRDefault="00574D9E">
      <w:pPr>
        <w:pStyle w:val="Rubriikki"/>
      </w:pPr>
      <w:r>
        <w:t>Other accepted English wordings of the Lord’s Prayer may be used.</w:t>
      </w:r>
    </w:p>
    <w:p w14:paraId="15F76EDA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Our Father in heaven,</w:t>
      </w:r>
    </w:p>
    <w:p w14:paraId="50646228" w14:textId="77777777" w:rsidR="00000000" w:rsidRDefault="00574D9E">
      <w:pPr>
        <w:pStyle w:val="Leipteksti1"/>
      </w:pPr>
      <w:r>
        <w:tab/>
        <w:t>hallowed be your name,</w:t>
      </w:r>
    </w:p>
    <w:p w14:paraId="361684E1" w14:textId="77777777" w:rsidR="00000000" w:rsidRDefault="00574D9E">
      <w:pPr>
        <w:pStyle w:val="Leipteksti1"/>
      </w:pPr>
      <w:r>
        <w:tab/>
        <w:t>your kingdom come,</w:t>
      </w:r>
    </w:p>
    <w:p w14:paraId="18F4783E" w14:textId="77777777" w:rsidR="00000000" w:rsidRDefault="00574D9E">
      <w:pPr>
        <w:pStyle w:val="Leipteksti1"/>
      </w:pPr>
      <w:r>
        <w:tab/>
        <w:t>your will be done,</w:t>
      </w:r>
    </w:p>
    <w:p w14:paraId="75B5A774" w14:textId="77777777" w:rsidR="00000000" w:rsidRDefault="00574D9E">
      <w:pPr>
        <w:pStyle w:val="Leipteksti1"/>
      </w:pPr>
      <w:r>
        <w:tab/>
        <w:t>on earth as in heaven.</w:t>
      </w:r>
    </w:p>
    <w:p w14:paraId="54E6118A" w14:textId="77777777" w:rsidR="00000000" w:rsidRDefault="00574D9E">
      <w:pPr>
        <w:pStyle w:val="Leipteksti1"/>
      </w:pPr>
      <w:r>
        <w:tab/>
        <w:t>Give us today our daily bread.</w:t>
      </w:r>
    </w:p>
    <w:p w14:paraId="193BB37A" w14:textId="77777777" w:rsidR="00000000" w:rsidRDefault="00574D9E">
      <w:pPr>
        <w:pStyle w:val="Leipteksti1"/>
      </w:pPr>
      <w:r>
        <w:lastRenderedPageBreak/>
        <w:tab/>
        <w:t xml:space="preserve">Forgive us </w:t>
      </w:r>
      <w:r>
        <w:t>our sins</w:t>
      </w:r>
    </w:p>
    <w:p w14:paraId="226108B8" w14:textId="77777777" w:rsidR="00000000" w:rsidRDefault="00574D9E">
      <w:pPr>
        <w:pStyle w:val="Leipteksti1"/>
      </w:pPr>
      <w:r>
        <w:tab/>
        <w:t>as we forgive those who sin against us.</w:t>
      </w:r>
    </w:p>
    <w:p w14:paraId="7F983390" w14:textId="77777777" w:rsidR="00000000" w:rsidRDefault="00574D9E">
      <w:pPr>
        <w:pStyle w:val="Leipteksti1"/>
      </w:pPr>
      <w:r>
        <w:tab/>
        <w:t>Save us from the time of trial</w:t>
      </w:r>
    </w:p>
    <w:p w14:paraId="0CFF0869" w14:textId="77777777" w:rsidR="00000000" w:rsidRDefault="00574D9E">
      <w:pPr>
        <w:pStyle w:val="Leipteksti1"/>
      </w:pPr>
      <w:r>
        <w:tab/>
        <w:t>and deliver us from evil.</w:t>
      </w:r>
    </w:p>
    <w:p w14:paraId="2EF2699B" w14:textId="77777777" w:rsidR="00000000" w:rsidRDefault="00574D9E">
      <w:pPr>
        <w:pStyle w:val="Leipteksti1"/>
      </w:pPr>
      <w:r>
        <w:tab/>
        <w:t>For the kingdom, the power, and the glory are yours</w:t>
      </w:r>
    </w:p>
    <w:p w14:paraId="24CA2166" w14:textId="77777777" w:rsidR="00000000" w:rsidRDefault="00574D9E">
      <w:pPr>
        <w:pStyle w:val="Leipteksti1"/>
      </w:pPr>
      <w:r>
        <w:tab/>
        <w:t>now and for ever.</w:t>
      </w:r>
    </w:p>
    <w:p w14:paraId="79700178" w14:textId="77777777" w:rsidR="00000000" w:rsidRDefault="00574D9E">
      <w:pPr>
        <w:pStyle w:val="Leipteksti1"/>
      </w:pPr>
      <w:r>
        <w:tab/>
        <w:t>Amen.</w:t>
      </w:r>
    </w:p>
    <w:p w14:paraId="58F55A5E" w14:textId="77777777" w:rsidR="00000000" w:rsidRDefault="00574D9E">
      <w:pPr>
        <w:pStyle w:val="Otsikko11"/>
      </w:pPr>
      <w:r>
        <w:t>9.</w:t>
      </w:r>
      <w:r>
        <w:tab/>
        <w:t>Praise</w:t>
      </w:r>
    </w:p>
    <w:p w14:paraId="5798B910" w14:textId="77777777" w:rsidR="00000000" w:rsidRDefault="00574D9E">
      <w:pPr>
        <w:pStyle w:val="Rubriikki"/>
      </w:pPr>
      <w:r>
        <w:t>Praise is omitted on Maundy Thursday, Good Friday and East</w:t>
      </w:r>
      <w:r>
        <w:t>er eve.</w:t>
      </w:r>
    </w:p>
    <w:p w14:paraId="190090C1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Let us praise the Lord!</w:t>
      </w:r>
    </w:p>
    <w:p w14:paraId="45BDEBD8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Thanks be to God! Alleluia!</w:t>
      </w:r>
    </w:p>
    <w:p w14:paraId="220D8BFF" w14:textId="77777777" w:rsidR="00000000" w:rsidRDefault="00574D9E">
      <w:pPr>
        <w:pStyle w:val="Leipteksti1"/>
      </w:pPr>
    </w:p>
    <w:p w14:paraId="7CC076E5" w14:textId="77777777" w:rsidR="00000000" w:rsidRDefault="00574D9E">
      <w:pPr>
        <w:pStyle w:val="Rubriikki"/>
      </w:pPr>
      <w:r>
        <w:t>During Lent from Ash Wednesday to the Wednesday of the Passion Week:</w:t>
      </w:r>
    </w:p>
    <w:p w14:paraId="7E9E3768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Let us praise the Lord!</w:t>
      </w:r>
    </w:p>
    <w:p w14:paraId="16C099AE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Thanks be to God! Amen.</w:t>
      </w:r>
    </w:p>
    <w:p w14:paraId="75D4564A" w14:textId="77777777" w:rsidR="00000000" w:rsidRDefault="00574D9E">
      <w:pPr>
        <w:pStyle w:val="Otsikko11"/>
      </w:pPr>
      <w:r>
        <w:t>10.</w:t>
      </w:r>
      <w:r>
        <w:tab/>
        <w:t>Benediction</w:t>
      </w:r>
    </w:p>
    <w:p w14:paraId="6DFF49EB" w14:textId="77777777" w:rsidR="00000000" w:rsidRDefault="00574D9E">
      <w:pPr>
        <w:pStyle w:val="Leipteksti1"/>
      </w:pPr>
      <w:r>
        <w:rPr>
          <w:rFonts w:ascii="Helvetica" w:hAnsi="Helvetica"/>
          <w:b/>
        </w:rPr>
        <w:t>R</w:t>
      </w:r>
      <w:r>
        <w:tab/>
        <w:t>May the almighty and gracious God bless us</w:t>
      </w:r>
    </w:p>
    <w:p w14:paraId="75C3B215" w14:textId="77777777" w:rsidR="00000000" w:rsidRDefault="00574D9E">
      <w:pPr>
        <w:pStyle w:val="Leipteksti1"/>
      </w:pPr>
      <w:r>
        <w:tab/>
        <w:t>the Fath</w:t>
      </w:r>
      <w:r>
        <w:t>er, and the (+) Son and the Holy Spirit.</w:t>
      </w:r>
    </w:p>
    <w:p w14:paraId="6F93B741" w14:textId="77777777" w:rsidR="00000000" w:rsidRDefault="00574D9E">
      <w:pPr>
        <w:pStyle w:val="Leipteksti1"/>
      </w:pPr>
      <w:r>
        <w:rPr>
          <w:rFonts w:ascii="Helvetica" w:hAnsi="Helvetica"/>
          <w:b/>
        </w:rPr>
        <w:t>A</w:t>
      </w:r>
      <w:r>
        <w:tab/>
        <w:t>Amen.</w:t>
      </w:r>
    </w:p>
    <w:p w14:paraId="10EA1A8C" w14:textId="77777777" w:rsidR="00000000" w:rsidRDefault="00574D9E">
      <w:pPr>
        <w:pStyle w:val="Otsikko11"/>
      </w:pPr>
      <w:r>
        <w:t>[11. Concluding music]</w:t>
      </w:r>
    </w:p>
    <w:p w14:paraId="00092FED" w14:textId="77777777" w:rsidR="00000000" w:rsidRDefault="00574D9E">
      <w:pPr>
        <w:pStyle w:val="Rubriikki"/>
        <w:rPr>
          <w:rFonts w:ascii="Times New Roman" w:eastAsia="Times New Roman" w:hAnsi="Times New Roman"/>
          <w:color w:val="auto"/>
          <w:sz w:val="20"/>
          <w:lang w:val="fi-FI" w:eastAsia="fi-FI" w:bidi="x-none"/>
        </w:rPr>
      </w:pPr>
      <w:r>
        <w:t>A hymn, song, or instrumental postlude may be used.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40" w:right="1701" w:bottom="1440" w:left="1701" w:header="708" w:footer="708" w:gutter="0"/>
      <w:pgNumType w:start="6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269F" w14:textId="77777777" w:rsidR="00000000" w:rsidRDefault="00574D9E">
      <w:r>
        <w:separator/>
      </w:r>
    </w:p>
  </w:endnote>
  <w:endnote w:type="continuationSeparator" w:id="0">
    <w:p w14:paraId="3E7BDC01" w14:textId="77777777" w:rsidR="00000000" w:rsidRDefault="0057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5C6" w14:textId="77777777" w:rsidR="00000000" w:rsidRDefault="00574D9E">
    <w:pPr>
      <w:pStyle w:val="Vapaamuotoinen"/>
      <w:tabs>
        <w:tab w:val="center" w:pos="4153"/>
        <w:tab w:val="right" w:pos="8286"/>
      </w:tabs>
      <w:rPr>
        <w:rFonts w:eastAsia="Times New Roman"/>
        <w:color w:val="auto"/>
        <w:lang w:eastAsia="fi-FI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74F6" w14:textId="77777777" w:rsidR="00000000" w:rsidRDefault="00574D9E">
    <w:pPr>
      <w:pStyle w:val="Vapaamuotoinen"/>
      <w:tabs>
        <w:tab w:val="center" w:pos="4153"/>
        <w:tab w:val="right" w:pos="8286"/>
      </w:tabs>
      <w:rPr>
        <w:rFonts w:eastAsia="Times New Roman"/>
        <w:color w:val="auto"/>
        <w:lang w:eastAsia="fi-FI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3A03" w14:textId="77777777" w:rsidR="00000000" w:rsidRDefault="00574D9E">
      <w:r>
        <w:separator/>
      </w:r>
    </w:p>
  </w:footnote>
  <w:footnote w:type="continuationSeparator" w:id="0">
    <w:p w14:paraId="5481452B" w14:textId="77777777" w:rsidR="00000000" w:rsidRDefault="0057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05AF" w14:textId="3EA65CB1" w:rsidR="00000000" w:rsidRDefault="00574D9E">
    <w:pPr>
      <w:pStyle w:val="Vapaamuotoinen"/>
      <w:rPr>
        <w:rFonts w:eastAsia="Times New Roman"/>
        <w:color w:val="auto"/>
        <w:lang w:eastAsia="fi-FI" w:bidi="x-none"/>
      </w:rPr>
    </w:pPr>
    <w:r>
      <w:br/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E74AA1" wp14:editId="75AB1089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65100" cy="177800"/>
              <wp:effectExtent l="0" t="381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1E5F2" w14:textId="77777777" w:rsidR="00000000" w:rsidRDefault="00574D9E">
                          <w:pPr>
                            <w:pStyle w:val="Vapaamuotoinen"/>
                            <w:rPr>
                              <w:rFonts w:eastAsia="Times New Roman"/>
                              <w:color w:val="auto"/>
                              <w:lang w:eastAsia="fi-FI" w:bidi="x-none"/>
                            </w:rPr>
                          </w:pPr>
                          <w:r>
                            <w:rPr>
                              <w:rStyle w:val="Sivunumero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t>69</w:t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74AA1" id="Rectangle 2" o:spid="_x0000_s1026" style="position:absolute;margin-left:297.65pt;margin-top:788.55pt;width:1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" stroked="f" strokeweight="1pt">
              <v:path arrowok="t"/>
              <v:textbox inset="0,0,0,0">
                <w:txbxContent>
                  <w:p w14:paraId="02E1E5F2" w14:textId="77777777" w:rsidR="00000000" w:rsidRDefault="00574D9E">
                    <w:pPr>
                      <w:pStyle w:val="Vapaamuotoinen"/>
                      <w:rPr>
                        <w:rFonts w:eastAsia="Times New Roman"/>
                        <w:color w:val="auto"/>
                        <w:lang w:eastAsia="fi-FI" w:bidi="x-none"/>
                      </w:rPr>
                    </w:pPr>
                    <w:r>
                      <w:rPr>
                        <w:rStyle w:val="Sivunumero1"/>
                        <w:sz w:val="24"/>
                      </w:rPr>
                      <w:fldChar w:fldCharType="begin"/>
                    </w:r>
                    <w:r>
                      <w:rPr>
                        <w:rStyle w:val="Sivunumero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Sivunumero1"/>
                        <w:sz w:val="24"/>
                      </w:rPr>
                      <w:fldChar w:fldCharType="separate"/>
                    </w:r>
                    <w:r>
                      <w:rPr>
                        <w:rStyle w:val="Sivunumero1"/>
                        <w:sz w:val="24"/>
                      </w:rPr>
                      <w:t>69</w:t>
                    </w:r>
                    <w:r>
                      <w:rPr>
                        <w:rStyle w:val="Sivunumero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3639" w14:textId="04049B99" w:rsidR="00000000" w:rsidRDefault="00574D9E">
    <w:pPr>
      <w:pStyle w:val="Vapaamuotoinen"/>
      <w:rPr>
        <w:rFonts w:eastAsia="Times New Roman"/>
        <w:color w:val="auto"/>
        <w:lang w:eastAsia="fi-FI" w:bidi="x-none"/>
      </w:rPr>
    </w:pPr>
    <w:r>
      <w:br/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526C95F" wp14:editId="3204FA57">
              <wp:simplePos x="0" y="0"/>
              <wp:positionH relativeFrom="page">
                <wp:posOffset>3780155</wp:posOffset>
              </wp:positionH>
              <wp:positionV relativeFrom="page">
                <wp:posOffset>10014585</wp:posOffset>
              </wp:positionV>
              <wp:extent cx="165100" cy="177800"/>
              <wp:effectExtent l="0" t="381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814E9" w14:textId="77777777" w:rsidR="00000000" w:rsidRDefault="00574D9E">
                          <w:pPr>
                            <w:pStyle w:val="Vapaamuotoinen"/>
                            <w:rPr>
                              <w:rFonts w:eastAsia="Times New Roman"/>
                              <w:color w:val="auto"/>
                              <w:lang w:eastAsia="fi-FI" w:bidi="x-none"/>
                            </w:rPr>
                          </w:pPr>
                          <w:r>
                            <w:rPr>
                              <w:rStyle w:val="Sivunumero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t>69</w:t>
                          </w:r>
                          <w:r>
                            <w:rPr>
                              <w:rStyle w:val="Sivunumero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6C95F" id="Rectangle 1" o:spid="_x0000_s1027" style="position:absolute;margin-left:297.65pt;margin-top:788.55pt;width:13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" stroked="f" strokeweight="1pt">
              <v:path arrowok="t"/>
              <v:textbox inset="0,0,0,0">
                <w:txbxContent>
                  <w:p w14:paraId="2C0814E9" w14:textId="77777777" w:rsidR="00000000" w:rsidRDefault="00574D9E">
                    <w:pPr>
                      <w:pStyle w:val="Vapaamuotoinen"/>
                      <w:rPr>
                        <w:rFonts w:eastAsia="Times New Roman"/>
                        <w:color w:val="auto"/>
                        <w:lang w:eastAsia="fi-FI" w:bidi="x-none"/>
                      </w:rPr>
                    </w:pPr>
                    <w:r>
                      <w:rPr>
                        <w:rStyle w:val="Sivunumero1"/>
                        <w:sz w:val="24"/>
                      </w:rPr>
                      <w:fldChar w:fldCharType="begin"/>
                    </w:r>
                    <w:r>
                      <w:rPr>
                        <w:rStyle w:val="Sivunumero1"/>
                        <w:sz w:val="24"/>
                      </w:rPr>
                      <w:instrText xml:space="preserve"> PAGE </w:instrText>
                    </w:r>
                    <w:r>
                      <w:rPr>
                        <w:rStyle w:val="Sivunumero1"/>
                        <w:sz w:val="24"/>
                      </w:rPr>
                      <w:fldChar w:fldCharType="separate"/>
                    </w:r>
                    <w:r>
                      <w:rPr>
                        <w:rStyle w:val="Sivunumero1"/>
                        <w:sz w:val="24"/>
                      </w:rPr>
                      <w:t>69</w:t>
                    </w:r>
                    <w:r>
                      <w:rPr>
                        <w:rStyle w:val="Sivunumero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ali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9E"/>
    <w:rsid w:val="005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12BF0D"/>
  <w15:chartTrackingRefBased/>
  <w15:docId w15:val="{85FB6D9D-8086-4F58-AD84-255B01F4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utoRedefine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autoRedefine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autoRedefine/>
    <w:semiHidden/>
  </w:style>
  <w:style w:type="paragraph" w:customStyle="1" w:styleId="Vapaamuotoinen">
    <w:name w:val="Vapaamuotoinen"/>
    <w:rPr>
      <w:rFonts w:eastAsia="ヒラギノ角ゴ Pro W3"/>
      <w:color w:val="000000"/>
      <w:lang w:val="fi-FI"/>
    </w:rPr>
  </w:style>
  <w:style w:type="paragraph" w:customStyle="1" w:styleId="Otsikko1">
    <w:name w:val="Otsikko1"/>
    <w:next w:val="Leipteksti1"/>
    <w:autoRedefine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fi-FI"/>
    </w:rPr>
  </w:style>
  <w:style w:type="paragraph" w:customStyle="1" w:styleId="Leipteksti1">
    <w:name w:val="Leipäteksti1"/>
    <w:pPr>
      <w:widowControl w:val="0"/>
      <w:tabs>
        <w:tab w:val="left" w:pos="851"/>
        <w:tab w:val="left" w:pos="1134"/>
        <w:tab w:val="left" w:pos="1418"/>
        <w:tab w:val="left" w:pos="1985"/>
      </w:tabs>
      <w:spacing w:line="296" w:lineRule="atLeast"/>
      <w:ind w:left="567"/>
    </w:pPr>
    <w:rPr>
      <w:rFonts w:ascii="Times" w:eastAsia="ヒラギノ角ゴ Pro W3" w:hAnsi="Times"/>
      <w:color w:val="000000"/>
      <w:sz w:val="24"/>
      <w:lang w:val="es-ES_tradnl"/>
    </w:rPr>
  </w:style>
  <w:style w:type="paragraph" w:customStyle="1" w:styleId="Otsikko11">
    <w:name w:val="Otsikko 11"/>
    <w:pPr>
      <w:keepNext/>
      <w:keepLines/>
      <w:widowControl w:val="0"/>
      <w:tabs>
        <w:tab w:val="left" w:pos="567"/>
        <w:tab w:val="left" w:pos="1134"/>
        <w:tab w:val="left" w:pos="1701"/>
      </w:tabs>
      <w:spacing w:before="567" w:after="113" w:line="360" w:lineRule="atLeast"/>
      <w:outlineLvl w:val="0"/>
    </w:pPr>
    <w:rPr>
      <w:rFonts w:ascii="Helvetica" w:eastAsia="ヒラギノ角ゴ Pro W3" w:hAnsi="Helvetica"/>
      <w:color w:val="000000"/>
      <w:sz w:val="36"/>
      <w:lang w:val="es-ES_tradnl"/>
    </w:rPr>
  </w:style>
  <w:style w:type="paragraph" w:customStyle="1" w:styleId="Rubriikki">
    <w:name w:val="Rubriikki"/>
    <w:pPr>
      <w:widowControl w:val="0"/>
      <w:spacing w:after="96" w:line="214" w:lineRule="atLeast"/>
      <w:ind w:left="567"/>
      <w:jc w:val="both"/>
    </w:pPr>
    <w:rPr>
      <w:rFonts w:ascii="Helvetica" w:eastAsia="ヒラギノ角ゴ Pro W3" w:hAnsi="Helvetica"/>
      <w:color w:val="FB0007"/>
      <w:sz w:val="18"/>
      <w:lang w:val="es-ES_tradnl"/>
    </w:rPr>
  </w:style>
  <w:style w:type="paragraph" w:customStyle="1" w:styleId="Rubriikkiylvli">
    <w:name w:val="Rubriikki yläväli"/>
    <w:next w:val="Rubriikki"/>
    <w:pPr>
      <w:widowControl w:val="0"/>
      <w:spacing w:before="113" w:after="96" w:line="214" w:lineRule="atLeast"/>
      <w:ind w:left="567"/>
      <w:jc w:val="both"/>
    </w:pPr>
    <w:rPr>
      <w:rFonts w:ascii="Helvetica" w:eastAsia="ヒラギノ角ゴ Pro W3" w:hAnsi="Helvetica"/>
      <w:color w:val="FB0007"/>
      <w:sz w:val="18"/>
      <w:lang w:val="es-ES_tradnl"/>
    </w:rPr>
  </w:style>
  <w:style w:type="paragraph" w:customStyle="1" w:styleId="Otsikko21">
    <w:name w:val="Otsikko 21"/>
    <w:pPr>
      <w:keepNext/>
      <w:keepLines/>
      <w:widowControl w:val="0"/>
      <w:tabs>
        <w:tab w:val="left" w:pos="1134"/>
        <w:tab w:val="left" w:pos="1701"/>
      </w:tabs>
      <w:spacing w:before="340" w:after="57" w:line="320" w:lineRule="atLeast"/>
      <w:ind w:left="567"/>
      <w:outlineLvl w:val="1"/>
    </w:pPr>
    <w:rPr>
      <w:rFonts w:ascii="Helvetica" w:eastAsia="ヒラギノ角ゴ Pro W3" w:hAnsi="Helvetica"/>
      <w:color w:val="000000"/>
      <w:sz w:val="28"/>
      <w:lang w:val="es-ES_tradnl"/>
    </w:rPr>
  </w:style>
  <w:style w:type="character" w:customStyle="1" w:styleId="Sivunumero1">
    <w:name w:val="Sivunumero1"/>
    <w:autoRedefine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dcterms:created xsi:type="dcterms:W3CDTF">2021-11-09T08:52:00Z</dcterms:created>
  <dcterms:modified xsi:type="dcterms:W3CDTF">2021-11-09T08:52:00Z</dcterms:modified>
</cp:coreProperties>
</file>